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0DC" w:rsidRDefault="00720CE7">
      <w:r>
        <w:rPr>
          <w:rFonts w:ascii="Tahoma" w:hAnsi="Tahoma" w:cs="Tahoma"/>
          <w:noProof/>
          <w:color w:val="2D2D2D"/>
          <w:sz w:val="17"/>
          <w:szCs w:val="17"/>
          <w:lang w:eastAsia="nl-NL"/>
        </w:rPr>
        <w:drawing>
          <wp:inline distT="0" distB="0" distL="0" distR="0">
            <wp:extent cx="3810000" cy="3810000"/>
            <wp:effectExtent l="19050" t="0" r="0" b="0"/>
            <wp:docPr id="1" name="fancybox-img" descr="http://botelco.nl/v2/images/thumbnails/4/400/400/F700245-global-invacom-30m-fibre-cab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ncybox-img" descr="http://botelco.nl/v2/images/thumbnails/4/400/400/F700245-global-invacom-30m-fibre-cable.jpg"/>
                    <pic:cNvPicPr>
                      <a:picLocks noChangeAspect="1" noChangeArrowheads="1"/>
                    </pic:cNvPicPr>
                  </pic:nvPicPr>
                  <pic:blipFill>
                    <a:blip r:embed="rId4" cstate="print"/>
                    <a:srcRect/>
                    <a:stretch>
                      <a:fillRect/>
                    </a:stretch>
                  </pic:blipFill>
                  <pic:spPr bwMode="auto">
                    <a:xfrm>
                      <a:off x="0" y="0"/>
                      <a:ext cx="3810000" cy="3810000"/>
                    </a:xfrm>
                    <a:prstGeom prst="rect">
                      <a:avLst/>
                    </a:prstGeom>
                    <a:noFill/>
                    <a:ln w="9525">
                      <a:noFill/>
                      <a:miter lim="800000"/>
                      <a:headEnd/>
                      <a:tailEnd/>
                    </a:ln>
                  </pic:spPr>
                </pic:pic>
              </a:graphicData>
            </a:graphic>
          </wp:inline>
        </w:drawing>
      </w:r>
    </w:p>
    <w:p w:rsidR="00720CE7" w:rsidRDefault="00720CE7">
      <w:pPr>
        <w:rPr>
          <w:rFonts w:ascii="Tahoma" w:hAnsi="Tahoma" w:cs="Tahoma"/>
          <w:sz w:val="17"/>
          <w:szCs w:val="17"/>
          <w:lang w:val="en-US"/>
        </w:rPr>
      </w:pPr>
      <w:hyperlink r:id="rId5" w:history="1">
        <w:proofErr w:type="spellStart"/>
        <w:r w:rsidRPr="00720CE7">
          <w:rPr>
            <w:rStyle w:val="Hyperlink"/>
            <w:rFonts w:ascii="Tahoma" w:hAnsi="Tahoma" w:cs="Tahoma"/>
            <w:sz w:val="17"/>
            <w:szCs w:val="17"/>
            <w:lang w:val="en-US"/>
          </w:rPr>
          <w:t>Invacom</w:t>
        </w:r>
        <w:proofErr w:type="spellEnd"/>
        <w:r w:rsidRPr="00720CE7">
          <w:rPr>
            <w:rStyle w:val="Hyperlink"/>
            <w:rFonts w:ascii="Tahoma" w:hAnsi="Tahoma" w:cs="Tahoma"/>
            <w:sz w:val="17"/>
            <w:szCs w:val="17"/>
            <w:lang w:val="en-US"/>
          </w:rPr>
          <w:t xml:space="preserve"> F700245 30m FC/PC Pre-Terminated </w:t>
        </w:r>
        <w:proofErr w:type="spellStart"/>
        <w:r w:rsidRPr="00720CE7">
          <w:rPr>
            <w:rStyle w:val="Hyperlink"/>
            <w:rFonts w:ascii="Tahoma" w:hAnsi="Tahoma" w:cs="Tahoma"/>
            <w:sz w:val="17"/>
            <w:szCs w:val="17"/>
            <w:lang w:val="en-US"/>
          </w:rPr>
          <w:t>Fibre</w:t>
        </w:r>
        <w:proofErr w:type="spellEnd"/>
      </w:hyperlink>
    </w:p>
    <w:p w:rsidR="00720CE7" w:rsidRDefault="00720CE7">
      <w:pPr>
        <w:rPr>
          <w:rFonts w:ascii="Tahoma" w:hAnsi="Tahoma" w:cs="Tahoma"/>
          <w:sz w:val="17"/>
          <w:szCs w:val="17"/>
          <w:lang w:val="en-US"/>
        </w:rPr>
      </w:pPr>
      <w:r w:rsidRPr="00720CE7">
        <w:rPr>
          <w:rFonts w:ascii="Tahoma" w:hAnsi="Tahoma" w:cs="Tahoma"/>
          <w:sz w:val="17"/>
          <w:szCs w:val="17"/>
          <w:lang w:val="en-US"/>
        </w:rPr>
        <w:t xml:space="preserve">3mm steel </w:t>
      </w:r>
      <w:proofErr w:type="spellStart"/>
      <w:r w:rsidRPr="00720CE7">
        <w:rPr>
          <w:rFonts w:ascii="Tahoma" w:hAnsi="Tahoma" w:cs="Tahoma"/>
          <w:sz w:val="17"/>
          <w:szCs w:val="17"/>
          <w:lang w:val="en-US"/>
        </w:rPr>
        <w:t>armoured</w:t>
      </w:r>
      <w:proofErr w:type="spellEnd"/>
      <w:r w:rsidRPr="00720CE7">
        <w:rPr>
          <w:rFonts w:ascii="Tahoma" w:hAnsi="Tahoma" w:cs="Tahoma"/>
          <w:sz w:val="17"/>
          <w:szCs w:val="17"/>
          <w:lang w:val="en-US"/>
        </w:rPr>
        <w:t xml:space="preserve"> single mode </w:t>
      </w:r>
      <w:proofErr w:type="spellStart"/>
      <w:r w:rsidRPr="00720CE7">
        <w:rPr>
          <w:rFonts w:ascii="Tahoma" w:hAnsi="Tahoma" w:cs="Tahoma"/>
          <w:sz w:val="17"/>
          <w:szCs w:val="17"/>
          <w:lang w:val="en-US"/>
        </w:rPr>
        <w:t>fibre</w:t>
      </w:r>
      <w:proofErr w:type="spellEnd"/>
      <w:r w:rsidRPr="00720CE7">
        <w:rPr>
          <w:rFonts w:ascii="Tahoma" w:hAnsi="Tahoma" w:cs="Tahoma"/>
          <w:sz w:val="17"/>
          <w:szCs w:val="17"/>
          <w:lang w:val="en-US"/>
        </w:rPr>
        <w:t xml:space="preserve"> optic cable UV </w:t>
      </w:r>
      <w:proofErr w:type="spellStart"/>
      <w:r w:rsidRPr="00720CE7">
        <w:rPr>
          <w:rFonts w:ascii="Tahoma" w:hAnsi="Tahoma" w:cs="Tahoma"/>
          <w:sz w:val="17"/>
          <w:szCs w:val="17"/>
          <w:lang w:val="en-US"/>
        </w:rPr>
        <w:t>stabilised</w:t>
      </w:r>
      <w:proofErr w:type="spellEnd"/>
      <w:r w:rsidRPr="00720CE7">
        <w:rPr>
          <w:rFonts w:ascii="Tahoma" w:hAnsi="Tahoma" w:cs="Tahoma"/>
          <w:sz w:val="17"/>
          <w:szCs w:val="17"/>
          <w:lang w:val="en-US"/>
        </w:rPr>
        <w:t>, Gray PVC Outer, G657A - LSZH operating temp -0ºC….+60ºC</w:t>
      </w:r>
    </w:p>
    <w:p w:rsidR="00720CE7" w:rsidRDefault="00720CE7">
      <w:pPr>
        <w:rPr>
          <w:rFonts w:ascii="Tahoma" w:hAnsi="Tahoma" w:cs="Tahoma"/>
          <w:sz w:val="17"/>
          <w:szCs w:val="17"/>
        </w:rPr>
      </w:pPr>
      <w:r w:rsidRPr="00720CE7">
        <w:rPr>
          <w:rFonts w:ascii="Tahoma" w:hAnsi="Tahoma" w:cs="Tahoma"/>
          <w:sz w:val="17"/>
          <w:szCs w:val="17"/>
        </w:rPr>
        <w:t>Kost al snel rond de €27.50 en €30-</w:t>
      </w:r>
    </w:p>
    <w:p w:rsidR="00720CE7" w:rsidRDefault="00720CE7">
      <w:pPr>
        <w:rPr>
          <w:rFonts w:ascii="Tahoma" w:hAnsi="Tahoma" w:cs="Tahoma"/>
          <w:sz w:val="17"/>
          <w:szCs w:val="17"/>
        </w:rPr>
      </w:pPr>
    </w:p>
    <w:p w:rsidR="00720CE7" w:rsidRDefault="00720CE7">
      <w:pPr>
        <w:rPr>
          <w:rFonts w:ascii="Tahoma" w:hAnsi="Tahoma" w:cs="Tahoma"/>
          <w:sz w:val="17"/>
          <w:szCs w:val="17"/>
        </w:rPr>
      </w:pPr>
    </w:p>
    <w:p w:rsidR="00720CE7" w:rsidRDefault="00720CE7">
      <w:pPr>
        <w:rPr>
          <w:color w:val="2D2D2D"/>
          <w:lang w:val="en-US"/>
        </w:rPr>
      </w:pPr>
      <w:r>
        <w:rPr>
          <w:rFonts w:ascii="Tahoma" w:hAnsi="Tahoma" w:cs="Tahoma"/>
          <w:noProof/>
          <w:color w:val="2D2D2D"/>
          <w:sz w:val="17"/>
          <w:szCs w:val="17"/>
          <w:lang w:eastAsia="nl-NL"/>
        </w:rPr>
        <w:lastRenderedPageBreak/>
        <w:drawing>
          <wp:inline distT="0" distB="0" distL="0" distR="0">
            <wp:extent cx="3810000" cy="3810000"/>
            <wp:effectExtent l="19050" t="0" r="0" b="0"/>
            <wp:docPr id="4" name="fancybox-img" descr="http://botelco.nl/v2/images/thumbnails/4/400/400/F101588-global-invacom-quad-gt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ncybox-img" descr="http://botelco.nl/v2/images/thumbnails/4/400/400/F101588-global-invacom-quad-gtu.jpg"/>
                    <pic:cNvPicPr>
                      <a:picLocks noChangeAspect="1" noChangeArrowheads="1"/>
                    </pic:cNvPicPr>
                  </pic:nvPicPr>
                  <pic:blipFill>
                    <a:blip r:embed="rId6" cstate="print"/>
                    <a:srcRect/>
                    <a:stretch>
                      <a:fillRect/>
                    </a:stretch>
                  </pic:blipFill>
                  <pic:spPr bwMode="auto">
                    <a:xfrm>
                      <a:off x="0" y="0"/>
                      <a:ext cx="3810000" cy="3810000"/>
                    </a:xfrm>
                    <a:prstGeom prst="rect">
                      <a:avLst/>
                    </a:prstGeom>
                    <a:noFill/>
                    <a:ln w="9525">
                      <a:noFill/>
                      <a:miter lim="800000"/>
                      <a:headEnd/>
                      <a:tailEnd/>
                    </a:ln>
                  </pic:spPr>
                </pic:pic>
              </a:graphicData>
            </a:graphic>
          </wp:inline>
        </w:drawing>
      </w:r>
    </w:p>
    <w:p w:rsidR="00720CE7" w:rsidRDefault="00720CE7">
      <w:pPr>
        <w:rPr>
          <w:color w:val="2D2D2D"/>
          <w:lang w:val="en-US"/>
        </w:rPr>
      </w:pPr>
      <w:proofErr w:type="spellStart"/>
      <w:r w:rsidRPr="00720CE7">
        <w:rPr>
          <w:color w:val="2D2D2D"/>
          <w:lang w:val="en-US"/>
        </w:rPr>
        <w:t>Invacom</w:t>
      </w:r>
      <w:proofErr w:type="spellEnd"/>
      <w:r w:rsidRPr="00720CE7">
        <w:rPr>
          <w:color w:val="2D2D2D"/>
          <w:lang w:val="en-US"/>
        </w:rPr>
        <w:t xml:space="preserve"> F101588 Quad Optical </w:t>
      </w:r>
      <w:proofErr w:type="spellStart"/>
      <w:r w:rsidRPr="00720CE7">
        <w:rPr>
          <w:color w:val="2D2D2D"/>
          <w:lang w:val="en-US"/>
        </w:rPr>
        <w:t>Fibre</w:t>
      </w:r>
      <w:proofErr w:type="spellEnd"/>
      <w:r w:rsidRPr="00720CE7">
        <w:rPr>
          <w:color w:val="2D2D2D"/>
          <w:lang w:val="en-US"/>
        </w:rPr>
        <w:t xml:space="preserve"> GTU</w:t>
      </w:r>
    </w:p>
    <w:p w:rsidR="00720CE7" w:rsidRPr="00720CE7" w:rsidRDefault="00720CE7" w:rsidP="00720CE7">
      <w:pPr>
        <w:shd w:val="clear" w:color="auto" w:fill="FFFFFF"/>
        <w:spacing w:after="0" w:line="240" w:lineRule="auto"/>
        <w:rPr>
          <w:rFonts w:ascii="Tahoma" w:eastAsia="Times New Roman" w:hAnsi="Tahoma" w:cs="Tahoma"/>
          <w:color w:val="2D2D2D"/>
          <w:sz w:val="17"/>
          <w:szCs w:val="17"/>
          <w:lang w:val="en-US" w:eastAsia="nl-NL"/>
        </w:rPr>
      </w:pPr>
      <w:r w:rsidRPr="00720CE7">
        <w:rPr>
          <w:rFonts w:ascii="Tahoma" w:eastAsia="Times New Roman" w:hAnsi="Tahoma" w:cs="Tahoma"/>
          <w:b/>
          <w:bCs/>
          <w:color w:val="2D2D2D"/>
          <w:sz w:val="17"/>
          <w:lang w:val="en-US" w:eastAsia="nl-NL"/>
        </w:rPr>
        <w:t>GLOBAL INVACOM QUAD OPTICAL FIBRE GTU</w:t>
      </w:r>
    </w:p>
    <w:p w:rsidR="00720CE7" w:rsidRDefault="00720CE7" w:rsidP="00720CE7">
      <w:pPr>
        <w:shd w:val="clear" w:color="auto" w:fill="FFFFFF"/>
        <w:spacing w:after="0" w:line="240" w:lineRule="auto"/>
        <w:rPr>
          <w:rFonts w:ascii="Tahoma" w:eastAsia="Times New Roman" w:hAnsi="Tahoma" w:cs="Tahoma"/>
          <w:color w:val="2D2D2D"/>
          <w:sz w:val="20"/>
          <w:szCs w:val="20"/>
          <w:lang w:val="en-US" w:eastAsia="nl-NL"/>
        </w:rPr>
      </w:pPr>
      <w:r w:rsidRPr="00720CE7">
        <w:rPr>
          <w:rFonts w:ascii="Tahoma" w:eastAsia="Times New Roman" w:hAnsi="Tahoma" w:cs="Tahoma"/>
          <w:color w:val="2D2D2D"/>
          <w:sz w:val="20"/>
          <w:szCs w:val="20"/>
          <w:lang w:val="en-US" w:eastAsia="nl-NL"/>
        </w:rPr>
        <w:br/>
        <w:t xml:space="preserve">The </w:t>
      </w:r>
      <w:proofErr w:type="spellStart"/>
      <w:r w:rsidRPr="00720CE7">
        <w:rPr>
          <w:rFonts w:ascii="Tahoma" w:eastAsia="Times New Roman" w:hAnsi="Tahoma" w:cs="Tahoma"/>
          <w:color w:val="2D2D2D"/>
          <w:sz w:val="20"/>
          <w:szCs w:val="20"/>
          <w:lang w:val="en-US" w:eastAsia="nl-NL"/>
        </w:rPr>
        <w:t>FibreMDU</w:t>
      </w:r>
      <w:proofErr w:type="spellEnd"/>
      <w:r w:rsidRPr="00720CE7">
        <w:rPr>
          <w:rFonts w:ascii="Tahoma" w:eastAsia="Times New Roman" w:hAnsi="Tahoma" w:cs="Tahoma"/>
          <w:color w:val="2D2D2D"/>
          <w:sz w:val="20"/>
          <w:szCs w:val="20"/>
          <w:lang w:val="en-US" w:eastAsia="nl-NL"/>
        </w:rPr>
        <w:t xml:space="preserve"> system distributes digital satellite signals to 32 points over a single </w:t>
      </w:r>
      <w:proofErr w:type="spellStart"/>
      <w:r w:rsidRPr="00720CE7">
        <w:rPr>
          <w:rFonts w:ascii="Tahoma" w:eastAsia="Times New Roman" w:hAnsi="Tahoma" w:cs="Tahoma"/>
          <w:color w:val="2D2D2D"/>
          <w:sz w:val="20"/>
          <w:szCs w:val="20"/>
          <w:lang w:val="en-US" w:eastAsia="nl-NL"/>
        </w:rPr>
        <w:t>fibre</w:t>
      </w:r>
      <w:proofErr w:type="spellEnd"/>
      <w:r w:rsidRPr="00720CE7">
        <w:rPr>
          <w:rFonts w:ascii="Tahoma" w:eastAsia="Times New Roman" w:hAnsi="Tahoma" w:cs="Tahoma"/>
          <w:color w:val="2D2D2D"/>
          <w:sz w:val="20"/>
          <w:szCs w:val="20"/>
          <w:lang w:val="en-US" w:eastAsia="nl-NL"/>
        </w:rPr>
        <w:t xml:space="preserve"> Passive Optical Network (PON) connected directly to an Optical LNB (</w:t>
      </w:r>
      <w:proofErr w:type="spellStart"/>
      <w:r w:rsidRPr="00720CE7">
        <w:rPr>
          <w:rFonts w:ascii="Tahoma" w:eastAsia="Times New Roman" w:hAnsi="Tahoma" w:cs="Tahoma"/>
          <w:color w:val="2D2D2D"/>
          <w:sz w:val="20"/>
          <w:szCs w:val="20"/>
          <w:lang w:val="en-US" w:eastAsia="nl-NL"/>
        </w:rPr>
        <w:t>FibreMDU</w:t>
      </w:r>
      <w:proofErr w:type="spellEnd"/>
      <w:r w:rsidRPr="00720CE7">
        <w:rPr>
          <w:rFonts w:ascii="Tahoma" w:eastAsia="Times New Roman" w:hAnsi="Tahoma" w:cs="Tahoma"/>
          <w:color w:val="2D2D2D"/>
          <w:sz w:val="20"/>
          <w:szCs w:val="20"/>
          <w:lang w:val="en-US" w:eastAsia="nl-NL"/>
        </w:rPr>
        <w:t xml:space="preserve"> LNB). An MDU Optical Convertor (Virtual Twin, Virtual Quad or Virtual </w:t>
      </w:r>
      <w:proofErr w:type="spellStart"/>
      <w:r w:rsidRPr="00720CE7">
        <w:rPr>
          <w:rFonts w:ascii="Tahoma" w:eastAsia="Times New Roman" w:hAnsi="Tahoma" w:cs="Tahoma"/>
          <w:color w:val="2D2D2D"/>
          <w:sz w:val="20"/>
          <w:szCs w:val="20"/>
          <w:lang w:val="en-US" w:eastAsia="nl-NL"/>
        </w:rPr>
        <w:t>Quatro</w:t>
      </w:r>
      <w:proofErr w:type="spellEnd"/>
      <w:r w:rsidRPr="00720CE7">
        <w:rPr>
          <w:rFonts w:ascii="Tahoma" w:eastAsia="Times New Roman" w:hAnsi="Tahoma" w:cs="Tahoma"/>
          <w:color w:val="2D2D2D"/>
          <w:sz w:val="20"/>
          <w:szCs w:val="20"/>
          <w:lang w:val="en-US" w:eastAsia="nl-NL"/>
        </w:rPr>
        <w:t>) is located at each of the points connected, this converts the signals back to a form that all digital satellite STBs expect to receive. Each end user is able to receive all the services and programming offered by the broadcaster just as if they were connected to their own antenna.</w:t>
      </w:r>
      <w:r w:rsidRPr="00720CE7">
        <w:rPr>
          <w:rFonts w:ascii="Tahoma" w:eastAsia="Times New Roman" w:hAnsi="Tahoma" w:cs="Tahoma"/>
          <w:color w:val="2D2D2D"/>
          <w:sz w:val="20"/>
          <w:szCs w:val="20"/>
          <w:lang w:val="en-US" w:eastAsia="nl-NL"/>
        </w:rPr>
        <w:br/>
      </w:r>
      <w:r w:rsidRPr="00720CE7">
        <w:rPr>
          <w:rFonts w:ascii="Tahoma" w:eastAsia="Times New Roman" w:hAnsi="Tahoma" w:cs="Tahoma"/>
          <w:color w:val="2D2D2D"/>
          <w:sz w:val="20"/>
          <w:szCs w:val="20"/>
          <w:lang w:val="en-US" w:eastAsia="nl-NL"/>
        </w:rPr>
        <w:br/>
        <w:t xml:space="preserve">Each of the Optical Convertors have been developed to replicate specific types of traditional LNB (Twin, Quad and </w:t>
      </w:r>
      <w:proofErr w:type="spellStart"/>
      <w:r w:rsidRPr="00720CE7">
        <w:rPr>
          <w:rFonts w:ascii="Tahoma" w:eastAsia="Times New Roman" w:hAnsi="Tahoma" w:cs="Tahoma"/>
          <w:color w:val="2D2D2D"/>
          <w:sz w:val="20"/>
          <w:szCs w:val="20"/>
          <w:lang w:val="en-US" w:eastAsia="nl-NL"/>
        </w:rPr>
        <w:t>Quatro</w:t>
      </w:r>
      <w:proofErr w:type="spellEnd"/>
      <w:r w:rsidRPr="00720CE7">
        <w:rPr>
          <w:rFonts w:ascii="Tahoma" w:eastAsia="Times New Roman" w:hAnsi="Tahoma" w:cs="Tahoma"/>
          <w:color w:val="2D2D2D"/>
          <w:sz w:val="20"/>
          <w:szCs w:val="20"/>
          <w:lang w:val="en-US" w:eastAsia="nl-NL"/>
        </w:rPr>
        <w:t xml:space="preserve">) by converting the optical signal from the </w:t>
      </w:r>
      <w:proofErr w:type="spellStart"/>
      <w:r w:rsidRPr="00720CE7">
        <w:rPr>
          <w:rFonts w:ascii="Tahoma" w:eastAsia="Times New Roman" w:hAnsi="Tahoma" w:cs="Tahoma"/>
          <w:color w:val="2D2D2D"/>
          <w:sz w:val="20"/>
          <w:szCs w:val="20"/>
          <w:lang w:val="en-US" w:eastAsia="nl-NL"/>
        </w:rPr>
        <w:t>FibreMDU</w:t>
      </w:r>
      <w:proofErr w:type="spellEnd"/>
      <w:r w:rsidRPr="00720CE7">
        <w:rPr>
          <w:rFonts w:ascii="Tahoma" w:eastAsia="Times New Roman" w:hAnsi="Tahoma" w:cs="Tahoma"/>
          <w:color w:val="2D2D2D"/>
          <w:sz w:val="20"/>
          <w:szCs w:val="20"/>
          <w:lang w:val="en-US" w:eastAsia="nl-NL"/>
        </w:rPr>
        <w:t xml:space="preserve"> Optical LNB back to the satellite IF signal received at the antenna. The signals are output from the Optical Convertor via standard F connections, and are ready to be connected directly to STB tuners (Virtual Twin/Quad) or traditional </w:t>
      </w:r>
      <w:proofErr w:type="spellStart"/>
      <w:r w:rsidRPr="00720CE7">
        <w:rPr>
          <w:rFonts w:ascii="Tahoma" w:eastAsia="Times New Roman" w:hAnsi="Tahoma" w:cs="Tahoma"/>
          <w:color w:val="2D2D2D"/>
          <w:sz w:val="20"/>
          <w:szCs w:val="20"/>
          <w:lang w:val="en-US" w:eastAsia="nl-NL"/>
        </w:rPr>
        <w:t>multiswitches</w:t>
      </w:r>
      <w:proofErr w:type="spellEnd"/>
      <w:r w:rsidRPr="00720CE7">
        <w:rPr>
          <w:rFonts w:ascii="Tahoma" w:eastAsia="Times New Roman" w:hAnsi="Tahoma" w:cs="Tahoma"/>
          <w:color w:val="2D2D2D"/>
          <w:sz w:val="20"/>
          <w:szCs w:val="20"/>
          <w:lang w:val="en-US" w:eastAsia="nl-NL"/>
        </w:rPr>
        <w:t xml:space="preserve"> (Virtual </w:t>
      </w:r>
      <w:proofErr w:type="spellStart"/>
      <w:r w:rsidRPr="00720CE7">
        <w:rPr>
          <w:rFonts w:ascii="Tahoma" w:eastAsia="Times New Roman" w:hAnsi="Tahoma" w:cs="Tahoma"/>
          <w:color w:val="2D2D2D"/>
          <w:sz w:val="20"/>
          <w:szCs w:val="20"/>
          <w:lang w:val="en-US" w:eastAsia="nl-NL"/>
        </w:rPr>
        <w:t>Quatro</w:t>
      </w:r>
      <w:proofErr w:type="spellEnd"/>
      <w:r w:rsidRPr="00720CE7">
        <w:rPr>
          <w:rFonts w:ascii="Tahoma" w:eastAsia="Times New Roman" w:hAnsi="Tahoma" w:cs="Tahoma"/>
          <w:color w:val="2D2D2D"/>
          <w:sz w:val="20"/>
          <w:szCs w:val="20"/>
          <w:lang w:val="en-US" w:eastAsia="nl-NL"/>
        </w:rPr>
        <w:t>).</w:t>
      </w:r>
      <w:r w:rsidRPr="00720CE7">
        <w:rPr>
          <w:rFonts w:ascii="Tahoma" w:eastAsia="Times New Roman" w:hAnsi="Tahoma" w:cs="Tahoma"/>
          <w:color w:val="2D2D2D"/>
          <w:sz w:val="20"/>
          <w:szCs w:val="20"/>
          <w:lang w:val="en-US" w:eastAsia="nl-NL"/>
        </w:rPr>
        <w:br/>
      </w:r>
      <w:r w:rsidRPr="00720CE7">
        <w:rPr>
          <w:rFonts w:ascii="Tahoma" w:eastAsia="Times New Roman" w:hAnsi="Tahoma" w:cs="Tahoma"/>
          <w:color w:val="2D2D2D"/>
          <w:sz w:val="20"/>
          <w:szCs w:val="20"/>
          <w:lang w:val="en-US" w:eastAsia="nl-NL"/>
        </w:rPr>
        <w:br/>
        <w:t xml:space="preserve">The GI </w:t>
      </w:r>
      <w:proofErr w:type="spellStart"/>
      <w:r w:rsidRPr="00720CE7">
        <w:rPr>
          <w:rFonts w:ascii="Tahoma" w:eastAsia="Times New Roman" w:hAnsi="Tahoma" w:cs="Tahoma"/>
          <w:color w:val="2D2D2D"/>
          <w:sz w:val="20"/>
          <w:szCs w:val="20"/>
          <w:lang w:val="en-US" w:eastAsia="nl-NL"/>
        </w:rPr>
        <w:t>FibreMDU</w:t>
      </w:r>
      <w:proofErr w:type="spellEnd"/>
      <w:r w:rsidRPr="00720CE7">
        <w:rPr>
          <w:rFonts w:ascii="Tahoma" w:eastAsia="Times New Roman" w:hAnsi="Tahoma" w:cs="Tahoma"/>
          <w:color w:val="2D2D2D"/>
          <w:sz w:val="20"/>
          <w:szCs w:val="20"/>
          <w:lang w:val="en-US" w:eastAsia="nl-NL"/>
        </w:rPr>
        <w:t xml:space="preserve"> Virtual quad connects to a single </w:t>
      </w:r>
      <w:proofErr w:type="spellStart"/>
      <w:r w:rsidRPr="00720CE7">
        <w:rPr>
          <w:rFonts w:ascii="Tahoma" w:eastAsia="Times New Roman" w:hAnsi="Tahoma" w:cs="Tahoma"/>
          <w:color w:val="2D2D2D"/>
          <w:sz w:val="20"/>
          <w:szCs w:val="20"/>
          <w:lang w:val="en-US" w:eastAsia="nl-NL"/>
        </w:rPr>
        <w:t>fibre</w:t>
      </w:r>
      <w:proofErr w:type="spellEnd"/>
      <w:r w:rsidRPr="00720CE7">
        <w:rPr>
          <w:rFonts w:ascii="Tahoma" w:eastAsia="Times New Roman" w:hAnsi="Tahoma" w:cs="Tahoma"/>
          <w:color w:val="2D2D2D"/>
          <w:sz w:val="20"/>
          <w:szCs w:val="20"/>
          <w:lang w:val="en-US" w:eastAsia="nl-NL"/>
        </w:rPr>
        <w:t xml:space="preserve"> optic cable from a </w:t>
      </w:r>
      <w:proofErr w:type="spellStart"/>
      <w:r w:rsidRPr="00720CE7">
        <w:rPr>
          <w:rFonts w:ascii="Tahoma" w:eastAsia="Times New Roman" w:hAnsi="Tahoma" w:cs="Tahoma"/>
          <w:color w:val="2D2D2D"/>
          <w:sz w:val="20"/>
          <w:szCs w:val="20"/>
          <w:lang w:val="en-US" w:eastAsia="nl-NL"/>
        </w:rPr>
        <w:t>FibreMDU</w:t>
      </w:r>
      <w:proofErr w:type="spellEnd"/>
      <w:r w:rsidRPr="00720CE7">
        <w:rPr>
          <w:rFonts w:ascii="Tahoma" w:eastAsia="Times New Roman" w:hAnsi="Tahoma" w:cs="Tahoma"/>
          <w:color w:val="2D2D2D"/>
          <w:sz w:val="20"/>
          <w:szCs w:val="20"/>
          <w:lang w:val="en-US" w:eastAsia="nl-NL"/>
        </w:rPr>
        <w:t xml:space="preserve"> Optical LNB. This is done either through a network of passive optical splitters (PON) or directly from the LNB (with attenuation). Each Virtual Twin provides 4 universal feeds.</w:t>
      </w:r>
      <w:r w:rsidRPr="00720CE7">
        <w:rPr>
          <w:rFonts w:ascii="Tahoma" w:eastAsia="Times New Roman" w:hAnsi="Tahoma" w:cs="Tahoma"/>
          <w:color w:val="2D2D2D"/>
          <w:sz w:val="20"/>
          <w:szCs w:val="20"/>
          <w:lang w:val="en-US" w:eastAsia="nl-NL"/>
        </w:rPr>
        <w:br/>
      </w:r>
      <w:r w:rsidRPr="00720CE7">
        <w:rPr>
          <w:rFonts w:ascii="Tahoma" w:eastAsia="Times New Roman" w:hAnsi="Tahoma" w:cs="Tahoma"/>
          <w:color w:val="2D2D2D"/>
          <w:sz w:val="20"/>
          <w:szCs w:val="20"/>
          <w:lang w:val="en-US" w:eastAsia="nl-NL"/>
        </w:rPr>
        <w:br/>
      </w:r>
      <w:r w:rsidRPr="00720CE7">
        <w:rPr>
          <w:rFonts w:ascii="Tahoma" w:eastAsia="Times New Roman" w:hAnsi="Tahoma" w:cs="Tahoma"/>
          <w:b/>
          <w:bCs/>
          <w:color w:val="2D2D2D"/>
          <w:sz w:val="20"/>
          <w:lang w:val="en-US" w:eastAsia="nl-NL"/>
        </w:rPr>
        <w:t>Features</w:t>
      </w:r>
      <w:r w:rsidRPr="00720CE7">
        <w:rPr>
          <w:rFonts w:ascii="Tahoma" w:eastAsia="Times New Roman" w:hAnsi="Tahoma" w:cs="Tahoma"/>
          <w:color w:val="2D2D2D"/>
          <w:sz w:val="20"/>
          <w:szCs w:val="20"/>
          <w:lang w:val="en-US" w:eastAsia="nl-NL"/>
        </w:rPr>
        <w:br/>
      </w:r>
      <w:r w:rsidRPr="00720CE7">
        <w:rPr>
          <w:rFonts w:ascii="Tahoma" w:eastAsia="Times New Roman" w:hAnsi="Tahoma" w:cs="Tahoma"/>
          <w:color w:val="2D2D2D"/>
          <w:sz w:val="20"/>
          <w:szCs w:val="20"/>
          <w:lang w:val="en-US" w:eastAsia="nl-NL"/>
        </w:rPr>
        <w:br/>
        <w:t>- Converts optical signals from a FIBRE LNB to IF.</w:t>
      </w:r>
      <w:r w:rsidRPr="00720CE7">
        <w:rPr>
          <w:rFonts w:ascii="Tahoma" w:eastAsia="Times New Roman" w:hAnsi="Tahoma" w:cs="Tahoma"/>
          <w:color w:val="2D2D2D"/>
          <w:sz w:val="20"/>
          <w:szCs w:val="20"/>
          <w:lang w:val="en-US" w:eastAsia="nl-NL"/>
        </w:rPr>
        <w:br/>
        <w:t xml:space="preserve">- Provides up to 4 universal satellite feeds from 1 </w:t>
      </w:r>
      <w:proofErr w:type="spellStart"/>
      <w:r w:rsidRPr="00720CE7">
        <w:rPr>
          <w:rFonts w:ascii="Tahoma" w:eastAsia="Times New Roman" w:hAnsi="Tahoma" w:cs="Tahoma"/>
          <w:color w:val="2D2D2D"/>
          <w:sz w:val="20"/>
          <w:szCs w:val="20"/>
          <w:lang w:val="en-US" w:eastAsia="nl-NL"/>
        </w:rPr>
        <w:t>fibre</w:t>
      </w:r>
      <w:proofErr w:type="spellEnd"/>
      <w:r w:rsidRPr="00720CE7">
        <w:rPr>
          <w:rFonts w:ascii="Tahoma" w:eastAsia="Times New Roman" w:hAnsi="Tahoma" w:cs="Tahoma"/>
          <w:color w:val="2D2D2D"/>
          <w:sz w:val="20"/>
          <w:szCs w:val="20"/>
          <w:lang w:val="en-US" w:eastAsia="nl-NL"/>
        </w:rPr>
        <w:t xml:space="preserve"> optic connection.</w:t>
      </w:r>
      <w:r w:rsidRPr="00720CE7">
        <w:rPr>
          <w:rFonts w:ascii="Tahoma" w:eastAsia="Times New Roman" w:hAnsi="Tahoma" w:cs="Tahoma"/>
          <w:color w:val="2D2D2D"/>
          <w:sz w:val="20"/>
          <w:szCs w:val="20"/>
          <w:lang w:val="en-US" w:eastAsia="nl-NL"/>
        </w:rPr>
        <w:br/>
        <w:t>- Plug and Play.</w:t>
      </w:r>
      <w:r w:rsidRPr="00720CE7">
        <w:rPr>
          <w:rFonts w:ascii="Tahoma" w:eastAsia="Times New Roman" w:hAnsi="Tahoma" w:cs="Tahoma"/>
          <w:color w:val="2D2D2D"/>
          <w:sz w:val="20"/>
          <w:szCs w:val="20"/>
          <w:lang w:val="en-US" w:eastAsia="nl-NL"/>
        </w:rPr>
        <w:br/>
        <w:t>- Powered via the STB.</w:t>
      </w:r>
      <w:r w:rsidRPr="00720CE7">
        <w:rPr>
          <w:rFonts w:ascii="Tahoma" w:eastAsia="Times New Roman" w:hAnsi="Tahoma" w:cs="Tahoma"/>
          <w:color w:val="2D2D2D"/>
          <w:sz w:val="20"/>
          <w:szCs w:val="20"/>
          <w:lang w:val="en-US" w:eastAsia="nl-NL"/>
        </w:rPr>
        <w:br/>
      </w:r>
      <w:r w:rsidRPr="00720CE7">
        <w:rPr>
          <w:rFonts w:ascii="Tahoma" w:eastAsia="Times New Roman" w:hAnsi="Tahoma" w:cs="Tahoma"/>
          <w:color w:val="2D2D2D"/>
          <w:sz w:val="20"/>
          <w:szCs w:val="20"/>
          <w:lang w:val="en-US" w:eastAsia="nl-NL"/>
        </w:rPr>
        <w:br/>
      </w:r>
      <w:r w:rsidRPr="00720CE7">
        <w:rPr>
          <w:rFonts w:ascii="Tahoma" w:eastAsia="Times New Roman" w:hAnsi="Tahoma" w:cs="Tahoma"/>
          <w:b/>
          <w:bCs/>
          <w:color w:val="2D2D2D"/>
          <w:sz w:val="20"/>
          <w:lang w:val="en-US" w:eastAsia="nl-NL"/>
        </w:rPr>
        <w:t>Specifications</w:t>
      </w:r>
      <w:r w:rsidRPr="00720CE7">
        <w:rPr>
          <w:rFonts w:ascii="Tahoma" w:eastAsia="Times New Roman" w:hAnsi="Tahoma" w:cs="Tahoma"/>
          <w:color w:val="2D2D2D"/>
          <w:sz w:val="20"/>
          <w:szCs w:val="20"/>
          <w:lang w:val="en-US" w:eastAsia="nl-NL"/>
        </w:rPr>
        <w:br/>
      </w:r>
      <w:r w:rsidRPr="00720CE7">
        <w:rPr>
          <w:rFonts w:ascii="Tahoma" w:eastAsia="Times New Roman" w:hAnsi="Tahoma" w:cs="Tahoma"/>
          <w:color w:val="2D2D2D"/>
          <w:sz w:val="20"/>
          <w:szCs w:val="20"/>
          <w:lang w:val="en-US" w:eastAsia="nl-NL"/>
        </w:rPr>
        <w:br/>
      </w:r>
      <w:r w:rsidRPr="00720CE7">
        <w:rPr>
          <w:rFonts w:ascii="Tahoma" w:eastAsia="Times New Roman" w:hAnsi="Tahoma" w:cs="Tahoma"/>
          <w:i/>
          <w:iCs/>
          <w:color w:val="2D2D2D"/>
          <w:sz w:val="20"/>
          <w:lang w:val="en-US" w:eastAsia="nl-NL"/>
        </w:rPr>
        <w:t>RF Frequency Range:</w:t>
      </w:r>
      <w:r w:rsidRPr="00720CE7">
        <w:rPr>
          <w:rFonts w:ascii="Tahoma" w:eastAsia="Times New Roman" w:hAnsi="Tahoma" w:cs="Tahoma"/>
          <w:color w:val="2D2D2D"/>
          <w:sz w:val="20"/>
          <w:szCs w:val="20"/>
          <w:lang w:val="en-US" w:eastAsia="nl-NL"/>
        </w:rPr>
        <w:t xml:space="preserve"> 950~5450MHz</w:t>
      </w:r>
      <w:r w:rsidRPr="00720CE7">
        <w:rPr>
          <w:rFonts w:ascii="Tahoma" w:eastAsia="Times New Roman" w:hAnsi="Tahoma" w:cs="Tahoma"/>
          <w:color w:val="2D2D2D"/>
          <w:sz w:val="20"/>
          <w:szCs w:val="20"/>
          <w:lang w:val="en-US" w:eastAsia="nl-NL"/>
        </w:rPr>
        <w:br/>
      </w:r>
      <w:r w:rsidRPr="00720CE7">
        <w:rPr>
          <w:rFonts w:ascii="Tahoma" w:eastAsia="Times New Roman" w:hAnsi="Tahoma" w:cs="Tahoma"/>
          <w:i/>
          <w:iCs/>
          <w:color w:val="2D2D2D"/>
          <w:sz w:val="20"/>
          <w:lang w:val="en-US" w:eastAsia="nl-NL"/>
        </w:rPr>
        <w:t>Optical RLR:</w:t>
      </w:r>
      <w:r w:rsidRPr="00720CE7">
        <w:rPr>
          <w:rFonts w:ascii="Tahoma" w:eastAsia="Times New Roman" w:hAnsi="Tahoma" w:cs="Tahoma"/>
          <w:color w:val="2D2D2D"/>
          <w:sz w:val="20"/>
          <w:szCs w:val="20"/>
          <w:lang w:val="en-US" w:eastAsia="nl-NL"/>
        </w:rPr>
        <w:t xml:space="preserve"> 20dB</w:t>
      </w:r>
      <w:r w:rsidRPr="00720CE7">
        <w:rPr>
          <w:rFonts w:ascii="Tahoma" w:eastAsia="Times New Roman" w:hAnsi="Tahoma" w:cs="Tahoma"/>
          <w:color w:val="2D2D2D"/>
          <w:sz w:val="20"/>
          <w:szCs w:val="20"/>
          <w:lang w:val="en-US" w:eastAsia="nl-NL"/>
        </w:rPr>
        <w:br/>
      </w:r>
      <w:r w:rsidRPr="00720CE7">
        <w:rPr>
          <w:rFonts w:ascii="Tahoma" w:eastAsia="Times New Roman" w:hAnsi="Tahoma" w:cs="Tahoma"/>
          <w:i/>
          <w:iCs/>
          <w:color w:val="2D2D2D"/>
          <w:sz w:val="20"/>
          <w:lang w:val="en-US" w:eastAsia="nl-NL"/>
        </w:rPr>
        <w:lastRenderedPageBreak/>
        <w:t>Aggregate Equivalent RF Power:</w:t>
      </w:r>
      <w:r w:rsidRPr="00720CE7">
        <w:rPr>
          <w:rFonts w:ascii="Tahoma" w:eastAsia="Times New Roman" w:hAnsi="Tahoma" w:cs="Tahoma"/>
          <w:color w:val="2D2D2D"/>
          <w:sz w:val="20"/>
          <w:szCs w:val="20"/>
          <w:lang w:val="en-US" w:eastAsia="nl-NL"/>
        </w:rPr>
        <w:t xml:space="preserve"> -60dB~-20dB</w:t>
      </w:r>
      <w:r w:rsidRPr="00720CE7">
        <w:rPr>
          <w:rFonts w:ascii="Tahoma" w:eastAsia="Times New Roman" w:hAnsi="Tahoma" w:cs="Tahoma"/>
          <w:color w:val="2D2D2D"/>
          <w:sz w:val="20"/>
          <w:szCs w:val="20"/>
          <w:lang w:val="en-US" w:eastAsia="nl-NL"/>
        </w:rPr>
        <w:br/>
      </w:r>
      <w:r w:rsidRPr="00720CE7">
        <w:rPr>
          <w:rFonts w:ascii="Tahoma" w:eastAsia="Times New Roman" w:hAnsi="Tahoma" w:cs="Tahoma"/>
          <w:i/>
          <w:iCs/>
          <w:color w:val="2D2D2D"/>
          <w:sz w:val="20"/>
          <w:lang w:val="en-US" w:eastAsia="nl-NL"/>
        </w:rPr>
        <w:t>SAT Transponders:</w:t>
      </w:r>
      <w:r w:rsidRPr="00720CE7">
        <w:rPr>
          <w:rFonts w:ascii="Tahoma" w:eastAsia="Times New Roman" w:hAnsi="Tahoma" w:cs="Tahoma"/>
          <w:color w:val="2D2D2D"/>
          <w:sz w:val="20"/>
          <w:szCs w:val="20"/>
          <w:lang w:val="en-US" w:eastAsia="nl-NL"/>
        </w:rPr>
        <w:t xml:space="preserve"> 120</w:t>
      </w:r>
      <w:r w:rsidRPr="00720CE7">
        <w:rPr>
          <w:rFonts w:ascii="Tahoma" w:eastAsia="Times New Roman" w:hAnsi="Tahoma" w:cs="Tahoma"/>
          <w:color w:val="2D2D2D"/>
          <w:sz w:val="20"/>
          <w:szCs w:val="20"/>
          <w:lang w:val="en-US" w:eastAsia="nl-NL"/>
        </w:rPr>
        <w:br/>
      </w:r>
      <w:r w:rsidRPr="00720CE7">
        <w:rPr>
          <w:rFonts w:ascii="Tahoma" w:eastAsia="Times New Roman" w:hAnsi="Tahoma" w:cs="Tahoma"/>
          <w:i/>
          <w:iCs/>
          <w:color w:val="2D2D2D"/>
          <w:sz w:val="20"/>
          <w:lang w:val="en-US" w:eastAsia="nl-NL"/>
        </w:rPr>
        <w:t>Nominal Impedance:</w:t>
      </w:r>
      <w:r w:rsidRPr="00720CE7">
        <w:rPr>
          <w:rFonts w:ascii="Tahoma" w:eastAsia="Times New Roman" w:hAnsi="Tahoma" w:cs="Tahoma"/>
          <w:color w:val="2D2D2D"/>
          <w:sz w:val="20"/>
          <w:szCs w:val="20"/>
          <w:lang w:val="en-US" w:eastAsia="nl-NL"/>
        </w:rPr>
        <w:t xml:space="preserve"> 70Ohm</w:t>
      </w:r>
    </w:p>
    <w:p w:rsidR="00720CE7" w:rsidRDefault="00720CE7" w:rsidP="00720CE7">
      <w:pPr>
        <w:shd w:val="clear" w:color="auto" w:fill="FFFFFF"/>
        <w:spacing w:after="0" w:line="240" w:lineRule="auto"/>
        <w:rPr>
          <w:rFonts w:ascii="Tahoma" w:eastAsia="Times New Roman" w:hAnsi="Tahoma" w:cs="Tahoma"/>
          <w:color w:val="2D2D2D"/>
          <w:sz w:val="20"/>
          <w:szCs w:val="20"/>
          <w:lang w:val="en-US" w:eastAsia="nl-NL"/>
        </w:rPr>
      </w:pPr>
    </w:p>
    <w:p w:rsidR="00720CE7" w:rsidRDefault="00720CE7" w:rsidP="00720CE7">
      <w:pPr>
        <w:shd w:val="clear" w:color="auto" w:fill="FFFFFF"/>
        <w:spacing w:after="0" w:line="240" w:lineRule="auto"/>
        <w:rPr>
          <w:rFonts w:ascii="Tahoma" w:eastAsia="Times New Roman" w:hAnsi="Tahoma" w:cs="Tahoma"/>
          <w:color w:val="2D2D2D"/>
          <w:sz w:val="20"/>
          <w:szCs w:val="20"/>
          <w:lang w:val="en-US" w:eastAsia="nl-NL"/>
        </w:rPr>
      </w:pPr>
    </w:p>
    <w:p w:rsidR="00720CE7" w:rsidRDefault="00720CE7">
      <w:pPr>
        <w:rPr>
          <w:rFonts w:ascii="Tahoma" w:eastAsia="Times New Roman" w:hAnsi="Tahoma" w:cs="Tahoma"/>
          <w:i/>
          <w:iCs/>
          <w:color w:val="2D2D2D"/>
          <w:sz w:val="20"/>
          <w:lang w:eastAsia="nl-NL"/>
        </w:rPr>
      </w:pPr>
      <w:r w:rsidRPr="00720CE7">
        <w:rPr>
          <w:rFonts w:ascii="Tahoma" w:eastAsia="Times New Roman" w:hAnsi="Tahoma" w:cs="Tahoma"/>
          <w:i/>
          <w:iCs/>
          <w:color w:val="2D2D2D"/>
          <w:sz w:val="20"/>
          <w:lang w:eastAsia="nl-NL"/>
        </w:rPr>
        <w:t>Kost ook al snel €120 a €130-</w:t>
      </w:r>
    </w:p>
    <w:p w:rsidR="00720CE7" w:rsidRDefault="00720CE7">
      <w:pPr>
        <w:rPr>
          <w:rFonts w:ascii="Tahoma" w:eastAsia="Times New Roman" w:hAnsi="Tahoma" w:cs="Tahoma"/>
          <w:i/>
          <w:iCs/>
          <w:color w:val="2D2D2D"/>
          <w:sz w:val="20"/>
          <w:lang w:eastAsia="nl-NL"/>
        </w:rPr>
      </w:pPr>
    </w:p>
    <w:p w:rsidR="00720CE7" w:rsidRDefault="00720CE7">
      <w:r>
        <w:rPr>
          <w:rFonts w:ascii="Tahoma" w:hAnsi="Tahoma" w:cs="Tahoma"/>
          <w:noProof/>
          <w:color w:val="2D2D2D"/>
          <w:sz w:val="17"/>
          <w:szCs w:val="17"/>
          <w:lang w:eastAsia="nl-NL"/>
        </w:rPr>
        <w:drawing>
          <wp:inline distT="0" distB="0" distL="0" distR="0">
            <wp:extent cx="3810000" cy="3810000"/>
            <wp:effectExtent l="19050" t="0" r="0" b="0"/>
            <wp:docPr id="69" name="fancybox-img" descr="http://botelco.nl/v2/images/thumbnails/4/400/400/F925004-global-invacom-Fibre-LN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ncybox-img" descr="http://botelco.nl/v2/images/thumbnails/4/400/400/F925004-global-invacom-Fibre-LNB.jpg"/>
                    <pic:cNvPicPr>
                      <a:picLocks noChangeAspect="1" noChangeArrowheads="1"/>
                    </pic:cNvPicPr>
                  </pic:nvPicPr>
                  <pic:blipFill>
                    <a:blip r:embed="rId7" cstate="print"/>
                    <a:srcRect/>
                    <a:stretch>
                      <a:fillRect/>
                    </a:stretch>
                  </pic:blipFill>
                  <pic:spPr bwMode="auto">
                    <a:xfrm>
                      <a:off x="0" y="0"/>
                      <a:ext cx="3810000" cy="3810000"/>
                    </a:xfrm>
                    <a:prstGeom prst="rect">
                      <a:avLst/>
                    </a:prstGeom>
                    <a:noFill/>
                    <a:ln w="9525">
                      <a:noFill/>
                      <a:miter lim="800000"/>
                      <a:headEnd/>
                      <a:tailEnd/>
                    </a:ln>
                  </pic:spPr>
                </pic:pic>
              </a:graphicData>
            </a:graphic>
          </wp:inline>
        </w:drawing>
      </w:r>
    </w:p>
    <w:p w:rsidR="007A06FD" w:rsidRDefault="007A06FD">
      <w:pPr>
        <w:rPr>
          <w:color w:val="2D2D2D"/>
          <w:lang w:val="en-US"/>
        </w:rPr>
      </w:pPr>
      <w:proofErr w:type="spellStart"/>
      <w:r w:rsidRPr="007A06FD">
        <w:rPr>
          <w:color w:val="2D2D2D"/>
          <w:lang w:val="en-US"/>
        </w:rPr>
        <w:t>Invacom</w:t>
      </w:r>
      <w:proofErr w:type="spellEnd"/>
      <w:r w:rsidRPr="007A06FD">
        <w:rPr>
          <w:color w:val="2D2D2D"/>
          <w:lang w:val="en-US"/>
        </w:rPr>
        <w:t xml:space="preserve"> F925004 </w:t>
      </w:r>
      <w:proofErr w:type="spellStart"/>
      <w:r w:rsidRPr="007A06FD">
        <w:rPr>
          <w:color w:val="2D2D2D"/>
          <w:lang w:val="en-US"/>
        </w:rPr>
        <w:t>FibreMDU</w:t>
      </w:r>
      <w:proofErr w:type="spellEnd"/>
      <w:r w:rsidRPr="007A06FD">
        <w:rPr>
          <w:color w:val="2D2D2D"/>
          <w:lang w:val="en-US"/>
        </w:rPr>
        <w:t xml:space="preserve"> Optical Output LNB &amp; PSU</w:t>
      </w:r>
    </w:p>
    <w:p w:rsidR="007A06FD" w:rsidRPr="007A06FD" w:rsidRDefault="007A06FD" w:rsidP="007A06FD">
      <w:pPr>
        <w:shd w:val="clear" w:color="auto" w:fill="FFFFFF"/>
        <w:spacing w:after="0" w:line="240" w:lineRule="auto"/>
        <w:rPr>
          <w:rFonts w:ascii="Tahoma" w:eastAsia="Times New Roman" w:hAnsi="Tahoma" w:cs="Tahoma"/>
          <w:color w:val="2D2D2D"/>
          <w:sz w:val="17"/>
          <w:szCs w:val="17"/>
          <w:lang w:val="en-US" w:eastAsia="nl-NL"/>
        </w:rPr>
      </w:pPr>
      <w:r w:rsidRPr="007A06FD">
        <w:rPr>
          <w:rFonts w:ascii="Tahoma" w:eastAsia="Times New Roman" w:hAnsi="Tahoma" w:cs="Tahoma"/>
          <w:b/>
          <w:bCs/>
          <w:color w:val="2D2D2D"/>
          <w:sz w:val="17"/>
          <w:lang w:val="en-US" w:eastAsia="nl-NL"/>
        </w:rPr>
        <w:t>GLOBAL INVACOM FIBRE MDU OPTICAL OUTPUT LNB</w:t>
      </w:r>
    </w:p>
    <w:p w:rsidR="007A06FD" w:rsidRDefault="007A06FD" w:rsidP="007A06FD">
      <w:pPr>
        <w:shd w:val="clear" w:color="auto" w:fill="FFFFFF"/>
        <w:spacing w:after="0" w:line="240" w:lineRule="auto"/>
        <w:rPr>
          <w:rFonts w:ascii="Tahoma" w:eastAsia="Times New Roman" w:hAnsi="Tahoma" w:cs="Tahoma"/>
          <w:color w:val="2D2D2D"/>
          <w:sz w:val="20"/>
          <w:szCs w:val="20"/>
          <w:lang w:val="en-US" w:eastAsia="nl-NL"/>
        </w:rPr>
      </w:pPr>
      <w:r w:rsidRPr="007A06FD">
        <w:rPr>
          <w:rFonts w:ascii="Tahoma" w:eastAsia="Times New Roman" w:hAnsi="Tahoma" w:cs="Tahoma"/>
          <w:color w:val="2D2D2D"/>
          <w:sz w:val="20"/>
          <w:szCs w:val="20"/>
          <w:lang w:val="en-US" w:eastAsia="nl-NL"/>
        </w:rPr>
        <w:br/>
      </w:r>
      <w:r w:rsidRPr="007A06FD">
        <w:rPr>
          <w:rFonts w:ascii="Tahoma" w:eastAsia="Times New Roman" w:hAnsi="Tahoma" w:cs="Tahoma"/>
          <w:b/>
          <w:bCs/>
          <w:color w:val="2D2D2D"/>
          <w:sz w:val="20"/>
          <w:lang w:val="en-US" w:eastAsia="nl-NL"/>
        </w:rPr>
        <w:t>Features</w:t>
      </w:r>
      <w:r w:rsidRPr="007A06FD">
        <w:rPr>
          <w:rFonts w:ascii="Tahoma" w:eastAsia="Times New Roman" w:hAnsi="Tahoma" w:cs="Tahoma"/>
          <w:color w:val="2D2D2D"/>
          <w:sz w:val="20"/>
          <w:szCs w:val="20"/>
          <w:lang w:val="en-US" w:eastAsia="nl-NL"/>
        </w:rPr>
        <w:br/>
      </w:r>
      <w:r w:rsidRPr="007A06FD">
        <w:rPr>
          <w:rFonts w:ascii="Tahoma" w:eastAsia="Times New Roman" w:hAnsi="Tahoma" w:cs="Tahoma"/>
          <w:color w:val="2D2D2D"/>
          <w:sz w:val="20"/>
          <w:szCs w:val="20"/>
          <w:lang w:val="en-US" w:eastAsia="nl-NL"/>
        </w:rPr>
        <w:br/>
        <w:t>- Converts all 4 universal IF bands to a single optical output (H/H - H/L - V/H - V/L = single optical output).</w:t>
      </w:r>
      <w:r w:rsidRPr="007A06FD">
        <w:rPr>
          <w:rFonts w:ascii="Tahoma" w:eastAsia="Times New Roman" w:hAnsi="Tahoma" w:cs="Tahoma"/>
          <w:color w:val="2D2D2D"/>
          <w:sz w:val="20"/>
          <w:szCs w:val="20"/>
          <w:lang w:val="en-US" w:eastAsia="nl-NL"/>
        </w:rPr>
        <w:br/>
        <w:t xml:space="preserve">- Capable of supplying all converted signals to 32 distribution points spread over a 10 </w:t>
      </w:r>
      <w:proofErr w:type="spellStart"/>
      <w:r w:rsidRPr="007A06FD">
        <w:rPr>
          <w:rFonts w:ascii="Tahoma" w:eastAsia="Times New Roman" w:hAnsi="Tahoma" w:cs="Tahoma"/>
          <w:color w:val="2D2D2D"/>
          <w:sz w:val="20"/>
          <w:szCs w:val="20"/>
          <w:lang w:val="en-US" w:eastAsia="nl-NL"/>
        </w:rPr>
        <w:t>kilometre</w:t>
      </w:r>
      <w:proofErr w:type="spellEnd"/>
      <w:r w:rsidRPr="007A06FD">
        <w:rPr>
          <w:rFonts w:ascii="Tahoma" w:eastAsia="Times New Roman" w:hAnsi="Tahoma" w:cs="Tahoma"/>
          <w:color w:val="2D2D2D"/>
          <w:sz w:val="20"/>
          <w:szCs w:val="20"/>
          <w:lang w:val="en-US" w:eastAsia="nl-NL"/>
        </w:rPr>
        <w:t xml:space="preserve"> radius.</w:t>
      </w:r>
      <w:r w:rsidRPr="007A06FD">
        <w:rPr>
          <w:rFonts w:ascii="Tahoma" w:eastAsia="Times New Roman" w:hAnsi="Tahoma" w:cs="Tahoma"/>
          <w:color w:val="2D2D2D"/>
          <w:sz w:val="20"/>
          <w:szCs w:val="20"/>
          <w:lang w:val="en-US" w:eastAsia="nl-NL"/>
        </w:rPr>
        <w:br/>
        <w:t>- 40 mm Feed Horn.</w:t>
      </w:r>
      <w:r w:rsidRPr="007A06FD">
        <w:rPr>
          <w:rFonts w:ascii="Tahoma" w:eastAsia="Times New Roman" w:hAnsi="Tahoma" w:cs="Tahoma"/>
          <w:color w:val="2D2D2D"/>
          <w:sz w:val="20"/>
          <w:szCs w:val="20"/>
          <w:lang w:val="en-US" w:eastAsia="nl-NL"/>
        </w:rPr>
        <w:br/>
      </w:r>
      <w:r w:rsidRPr="007A06FD">
        <w:rPr>
          <w:rFonts w:ascii="Tahoma" w:eastAsia="Times New Roman" w:hAnsi="Tahoma" w:cs="Tahoma"/>
          <w:color w:val="2D2D2D"/>
          <w:sz w:val="20"/>
          <w:szCs w:val="20"/>
          <w:lang w:val="en-US" w:eastAsia="nl-NL"/>
        </w:rPr>
        <w:br/>
        <w:t xml:space="preserve">The GI </w:t>
      </w:r>
      <w:proofErr w:type="spellStart"/>
      <w:r w:rsidRPr="007A06FD">
        <w:rPr>
          <w:rFonts w:ascii="Tahoma" w:eastAsia="Times New Roman" w:hAnsi="Tahoma" w:cs="Tahoma"/>
          <w:color w:val="2D2D2D"/>
          <w:sz w:val="20"/>
          <w:szCs w:val="20"/>
          <w:lang w:val="en-US" w:eastAsia="nl-NL"/>
        </w:rPr>
        <w:t>FibreMDU</w:t>
      </w:r>
      <w:proofErr w:type="spellEnd"/>
      <w:r w:rsidRPr="007A06FD">
        <w:rPr>
          <w:rFonts w:ascii="Tahoma" w:eastAsia="Times New Roman" w:hAnsi="Tahoma" w:cs="Tahoma"/>
          <w:color w:val="2D2D2D"/>
          <w:sz w:val="20"/>
          <w:szCs w:val="20"/>
          <w:lang w:val="en-US" w:eastAsia="nl-NL"/>
        </w:rPr>
        <w:t xml:space="preserve"> Optical Output LNB radically changes how satellite IF signals are dealt with compared with conventional universal LNBs. This innovative new design uses patented technology to frequency stack both horizontal and vertical polarities, creating a single IF frequency range of 950MHz - 5,45GHz. The newly created single band is then frequency modulated optically and output using a 1310nm laser internal to the Optical Output LNB.</w:t>
      </w:r>
      <w:r w:rsidRPr="007A06FD">
        <w:rPr>
          <w:rFonts w:ascii="Tahoma" w:eastAsia="Times New Roman" w:hAnsi="Tahoma" w:cs="Tahoma"/>
          <w:color w:val="2D2D2D"/>
          <w:sz w:val="20"/>
          <w:szCs w:val="20"/>
          <w:lang w:val="en-US" w:eastAsia="nl-NL"/>
        </w:rPr>
        <w:br/>
      </w:r>
      <w:r w:rsidRPr="007A06FD">
        <w:rPr>
          <w:rFonts w:ascii="Tahoma" w:eastAsia="Times New Roman" w:hAnsi="Tahoma" w:cs="Tahoma"/>
          <w:color w:val="2D2D2D"/>
          <w:sz w:val="20"/>
          <w:szCs w:val="20"/>
          <w:lang w:val="en-US" w:eastAsia="nl-NL"/>
        </w:rPr>
        <w:br/>
        <w:t xml:space="preserve">Powered separately the Optical LNB takes the required &lt;450mA from a standard 12V supply </w:t>
      </w:r>
      <w:proofErr w:type="spellStart"/>
      <w:r w:rsidRPr="007A06FD">
        <w:rPr>
          <w:rFonts w:ascii="Tahoma" w:eastAsia="Times New Roman" w:hAnsi="Tahoma" w:cs="Tahoma"/>
          <w:color w:val="2D2D2D"/>
          <w:sz w:val="20"/>
          <w:szCs w:val="20"/>
          <w:lang w:val="en-US" w:eastAsia="nl-NL"/>
        </w:rPr>
        <w:t>utilising</w:t>
      </w:r>
      <w:proofErr w:type="spellEnd"/>
      <w:r w:rsidRPr="007A06FD">
        <w:rPr>
          <w:rFonts w:ascii="Tahoma" w:eastAsia="Times New Roman" w:hAnsi="Tahoma" w:cs="Tahoma"/>
          <w:color w:val="2D2D2D"/>
          <w:sz w:val="20"/>
          <w:szCs w:val="20"/>
          <w:lang w:val="en-US" w:eastAsia="nl-NL"/>
        </w:rPr>
        <w:t xml:space="preserve"> a standard female F type connector. </w:t>
      </w:r>
      <w:proofErr w:type="spellStart"/>
      <w:r w:rsidRPr="007A06FD">
        <w:rPr>
          <w:rFonts w:ascii="Tahoma" w:eastAsia="Times New Roman" w:hAnsi="Tahoma" w:cs="Tahoma"/>
          <w:color w:val="2D2D2D"/>
          <w:sz w:val="20"/>
          <w:szCs w:val="20"/>
          <w:lang w:val="en-US" w:eastAsia="nl-NL"/>
        </w:rPr>
        <w:t>Fibre</w:t>
      </w:r>
      <w:proofErr w:type="spellEnd"/>
      <w:r w:rsidRPr="007A06FD">
        <w:rPr>
          <w:rFonts w:ascii="Tahoma" w:eastAsia="Times New Roman" w:hAnsi="Tahoma" w:cs="Tahoma"/>
          <w:color w:val="2D2D2D"/>
          <w:sz w:val="20"/>
          <w:szCs w:val="20"/>
          <w:lang w:val="en-US" w:eastAsia="nl-NL"/>
        </w:rPr>
        <w:t xml:space="preserve"> connection is made via a standard FC/PC connector feeding the distribution network on single mode </w:t>
      </w:r>
      <w:proofErr w:type="spellStart"/>
      <w:r w:rsidRPr="007A06FD">
        <w:rPr>
          <w:rFonts w:ascii="Tahoma" w:eastAsia="Times New Roman" w:hAnsi="Tahoma" w:cs="Tahoma"/>
          <w:color w:val="2D2D2D"/>
          <w:sz w:val="20"/>
          <w:szCs w:val="20"/>
          <w:lang w:val="en-US" w:eastAsia="nl-NL"/>
        </w:rPr>
        <w:t>fibre</w:t>
      </w:r>
      <w:proofErr w:type="spellEnd"/>
      <w:r w:rsidRPr="007A06FD">
        <w:rPr>
          <w:rFonts w:ascii="Tahoma" w:eastAsia="Times New Roman" w:hAnsi="Tahoma" w:cs="Tahoma"/>
          <w:color w:val="2D2D2D"/>
          <w:sz w:val="20"/>
          <w:szCs w:val="20"/>
          <w:lang w:val="en-US" w:eastAsia="nl-NL"/>
        </w:rPr>
        <w:t xml:space="preserve"> optic cable. With an optical output +7dBm the GI </w:t>
      </w:r>
      <w:proofErr w:type="spellStart"/>
      <w:r w:rsidRPr="007A06FD">
        <w:rPr>
          <w:rFonts w:ascii="Tahoma" w:eastAsia="Times New Roman" w:hAnsi="Tahoma" w:cs="Tahoma"/>
          <w:color w:val="2D2D2D"/>
          <w:sz w:val="20"/>
          <w:szCs w:val="20"/>
          <w:lang w:val="en-US" w:eastAsia="nl-NL"/>
        </w:rPr>
        <w:t>FibreMDU</w:t>
      </w:r>
      <w:proofErr w:type="spellEnd"/>
      <w:r w:rsidRPr="007A06FD">
        <w:rPr>
          <w:rFonts w:ascii="Tahoma" w:eastAsia="Times New Roman" w:hAnsi="Tahoma" w:cs="Tahoma"/>
          <w:color w:val="2D2D2D"/>
          <w:sz w:val="20"/>
          <w:szCs w:val="20"/>
          <w:lang w:val="en-US" w:eastAsia="nl-NL"/>
        </w:rPr>
        <w:t xml:space="preserve"> Optical Output LNB is easily capable of driving up to 32 GI </w:t>
      </w:r>
      <w:proofErr w:type="spellStart"/>
      <w:r w:rsidRPr="007A06FD">
        <w:rPr>
          <w:rFonts w:ascii="Tahoma" w:eastAsia="Times New Roman" w:hAnsi="Tahoma" w:cs="Tahoma"/>
          <w:color w:val="2D2D2D"/>
          <w:sz w:val="20"/>
          <w:szCs w:val="20"/>
          <w:lang w:val="en-US" w:eastAsia="nl-NL"/>
        </w:rPr>
        <w:t>FibreMDU</w:t>
      </w:r>
      <w:proofErr w:type="spellEnd"/>
      <w:r w:rsidRPr="007A06FD">
        <w:rPr>
          <w:rFonts w:ascii="Tahoma" w:eastAsia="Times New Roman" w:hAnsi="Tahoma" w:cs="Tahoma"/>
          <w:color w:val="2D2D2D"/>
          <w:sz w:val="20"/>
          <w:szCs w:val="20"/>
          <w:lang w:val="en-US" w:eastAsia="nl-NL"/>
        </w:rPr>
        <w:t xml:space="preserve"> converters located within a 10km radius.</w:t>
      </w:r>
      <w:r w:rsidRPr="007A06FD">
        <w:rPr>
          <w:rFonts w:ascii="Tahoma" w:eastAsia="Times New Roman" w:hAnsi="Tahoma" w:cs="Tahoma"/>
          <w:color w:val="2D2D2D"/>
          <w:sz w:val="20"/>
          <w:szCs w:val="20"/>
          <w:lang w:val="en-US" w:eastAsia="nl-NL"/>
        </w:rPr>
        <w:br/>
      </w:r>
      <w:r w:rsidRPr="007A06FD">
        <w:rPr>
          <w:rFonts w:ascii="Tahoma" w:eastAsia="Times New Roman" w:hAnsi="Tahoma" w:cs="Tahoma"/>
          <w:color w:val="2D2D2D"/>
          <w:sz w:val="20"/>
          <w:szCs w:val="20"/>
          <w:lang w:val="en-US" w:eastAsia="nl-NL"/>
        </w:rPr>
        <w:lastRenderedPageBreak/>
        <w:br/>
      </w:r>
      <w:r w:rsidRPr="007A06FD">
        <w:rPr>
          <w:rFonts w:ascii="Tahoma" w:eastAsia="Times New Roman" w:hAnsi="Tahoma" w:cs="Tahoma"/>
          <w:b/>
          <w:bCs/>
          <w:color w:val="2D2D2D"/>
          <w:sz w:val="20"/>
          <w:lang w:val="en-US" w:eastAsia="nl-NL"/>
        </w:rPr>
        <w:t>Specifications</w:t>
      </w:r>
      <w:r w:rsidRPr="007A06FD">
        <w:rPr>
          <w:rFonts w:ascii="Tahoma" w:eastAsia="Times New Roman" w:hAnsi="Tahoma" w:cs="Tahoma"/>
          <w:color w:val="2D2D2D"/>
          <w:sz w:val="20"/>
          <w:szCs w:val="20"/>
          <w:lang w:val="en-US" w:eastAsia="nl-NL"/>
        </w:rPr>
        <w:br/>
      </w:r>
      <w:r w:rsidRPr="007A06FD">
        <w:rPr>
          <w:rFonts w:ascii="Tahoma" w:eastAsia="Times New Roman" w:hAnsi="Tahoma" w:cs="Tahoma"/>
          <w:color w:val="2D2D2D"/>
          <w:sz w:val="20"/>
          <w:szCs w:val="20"/>
          <w:lang w:val="en-US" w:eastAsia="nl-NL"/>
        </w:rPr>
        <w:br/>
      </w:r>
      <w:r w:rsidRPr="007A06FD">
        <w:rPr>
          <w:rFonts w:ascii="Tahoma" w:eastAsia="Times New Roman" w:hAnsi="Tahoma" w:cs="Tahoma"/>
          <w:i/>
          <w:iCs/>
          <w:color w:val="2D2D2D"/>
          <w:sz w:val="20"/>
          <w:lang w:val="en-US" w:eastAsia="nl-NL"/>
        </w:rPr>
        <w:t>Input frequency</w:t>
      </w:r>
      <w:r w:rsidRPr="007A06FD">
        <w:rPr>
          <w:rFonts w:ascii="Tahoma" w:eastAsia="Times New Roman" w:hAnsi="Tahoma" w:cs="Tahoma"/>
          <w:color w:val="2D2D2D"/>
          <w:sz w:val="20"/>
          <w:szCs w:val="20"/>
          <w:lang w:val="en-US" w:eastAsia="nl-NL"/>
        </w:rPr>
        <w:t xml:space="preserve"> - 10,7 - 12,75 GHz (H and V)</w:t>
      </w:r>
      <w:r w:rsidRPr="007A06FD">
        <w:rPr>
          <w:rFonts w:ascii="Tahoma" w:eastAsia="Times New Roman" w:hAnsi="Tahoma" w:cs="Tahoma"/>
          <w:color w:val="2D2D2D"/>
          <w:sz w:val="20"/>
          <w:szCs w:val="20"/>
          <w:lang w:val="en-US" w:eastAsia="nl-NL"/>
        </w:rPr>
        <w:br/>
      </w:r>
      <w:r w:rsidRPr="007A06FD">
        <w:rPr>
          <w:rFonts w:ascii="Tahoma" w:eastAsia="Times New Roman" w:hAnsi="Tahoma" w:cs="Tahoma"/>
          <w:i/>
          <w:iCs/>
          <w:color w:val="2D2D2D"/>
          <w:sz w:val="20"/>
          <w:lang w:val="en-US" w:eastAsia="nl-NL"/>
        </w:rPr>
        <w:t>Output frequency</w:t>
      </w:r>
      <w:r w:rsidRPr="007A06FD">
        <w:rPr>
          <w:rFonts w:ascii="Tahoma" w:eastAsia="Times New Roman" w:hAnsi="Tahoma" w:cs="Tahoma"/>
          <w:color w:val="2D2D2D"/>
          <w:sz w:val="20"/>
          <w:szCs w:val="20"/>
          <w:lang w:val="en-US" w:eastAsia="nl-NL"/>
        </w:rPr>
        <w:t xml:space="preserve"> - 950MHz - 5,45GHz, modulated laser output 1310 nm</w:t>
      </w:r>
      <w:r w:rsidRPr="007A06FD">
        <w:rPr>
          <w:rFonts w:ascii="Tahoma" w:eastAsia="Times New Roman" w:hAnsi="Tahoma" w:cs="Tahoma"/>
          <w:color w:val="2D2D2D"/>
          <w:sz w:val="20"/>
          <w:szCs w:val="20"/>
          <w:lang w:val="en-US" w:eastAsia="nl-NL"/>
        </w:rPr>
        <w:br/>
      </w:r>
      <w:r w:rsidRPr="007A06FD">
        <w:rPr>
          <w:rFonts w:ascii="Tahoma" w:eastAsia="Times New Roman" w:hAnsi="Tahoma" w:cs="Tahoma"/>
          <w:i/>
          <w:iCs/>
          <w:color w:val="2D2D2D"/>
          <w:sz w:val="20"/>
          <w:lang w:val="en-US" w:eastAsia="nl-NL"/>
        </w:rPr>
        <w:t>Optical output power</w:t>
      </w:r>
      <w:r w:rsidRPr="007A06FD">
        <w:rPr>
          <w:rFonts w:ascii="Tahoma" w:eastAsia="Times New Roman" w:hAnsi="Tahoma" w:cs="Tahoma"/>
          <w:color w:val="2D2D2D"/>
          <w:sz w:val="20"/>
          <w:szCs w:val="20"/>
          <w:lang w:val="en-US" w:eastAsia="nl-NL"/>
        </w:rPr>
        <w:t xml:space="preserve"> - 7dBm nominal at 25°C, +/-2dBm over full temperature range</w:t>
      </w:r>
      <w:r w:rsidRPr="007A06FD">
        <w:rPr>
          <w:rFonts w:ascii="Tahoma" w:eastAsia="Times New Roman" w:hAnsi="Tahoma" w:cs="Tahoma"/>
          <w:color w:val="2D2D2D"/>
          <w:sz w:val="20"/>
          <w:szCs w:val="20"/>
          <w:lang w:val="en-US" w:eastAsia="nl-NL"/>
        </w:rPr>
        <w:br/>
      </w:r>
      <w:r w:rsidRPr="007A06FD">
        <w:rPr>
          <w:rFonts w:ascii="Tahoma" w:eastAsia="Times New Roman" w:hAnsi="Tahoma" w:cs="Tahoma"/>
          <w:i/>
          <w:iCs/>
          <w:color w:val="2D2D2D"/>
          <w:sz w:val="20"/>
          <w:lang w:val="en-US" w:eastAsia="nl-NL"/>
        </w:rPr>
        <w:t>Noise figure</w:t>
      </w:r>
      <w:r w:rsidRPr="007A06FD">
        <w:rPr>
          <w:rFonts w:ascii="Tahoma" w:eastAsia="Times New Roman" w:hAnsi="Tahoma" w:cs="Tahoma"/>
          <w:color w:val="2D2D2D"/>
          <w:sz w:val="20"/>
          <w:szCs w:val="20"/>
          <w:lang w:val="en-US" w:eastAsia="nl-NL"/>
        </w:rPr>
        <w:t xml:space="preserve"> - 0,5 - 1,3 dB (depends on ambient temperature)</w:t>
      </w:r>
      <w:r w:rsidRPr="007A06FD">
        <w:rPr>
          <w:rFonts w:ascii="Tahoma" w:eastAsia="Times New Roman" w:hAnsi="Tahoma" w:cs="Tahoma"/>
          <w:color w:val="2D2D2D"/>
          <w:sz w:val="20"/>
          <w:szCs w:val="20"/>
          <w:lang w:val="en-US" w:eastAsia="nl-NL"/>
        </w:rPr>
        <w:br/>
      </w:r>
      <w:r w:rsidRPr="007A06FD">
        <w:rPr>
          <w:rFonts w:ascii="Tahoma" w:eastAsia="Times New Roman" w:hAnsi="Tahoma" w:cs="Tahoma"/>
          <w:i/>
          <w:iCs/>
          <w:color w:val="2D2D2D"/>
          <w:sz w:val="20"/>
          <w:lang w:val="en-US" w:eastAsia="nl-NL"/>
        </w:rPr>
        <w:t>Gain</w:t>
      </w:r>
      <w:r w:rsidRPr="007A06FD">
        <w:rPr>
          <w:rFonts w:ascii="Tahoma" w:eastAsia="Times New Roman" w:hAnsi="Tahoma" w:cs="Tahoma"/>
          <w:color w:val="2D2D2D"/>
          <w:sz w:val="20"/>
          <w:szCs w:val="20"/>
          <w:lang w:val="en-US" w:eastAsia="nl-NL"/>
        </w:rPr>
        <w:t xml:space="preserve"> - 62 - 72 dB (at room temperature)</w:t>
      </w:r>
      <w:r w:rsidRPr="007A06FD">
        <w:rPr>
          <w:rFonts w:ascii="Tahoma" w:eastAsia="Times New Roman" w:hAnsi="Tahoma" w:cs="Tahoma"/>
          <w:color w:val="2D2D2D"/>
          <w:sz w:val="20"/>
          <w:szCs w:val="20"/>
          <w:lang w:val="en-US" w:eastAsia="nl-NL"/>
        </w:rPr>
        <w:br/>
      </w:r>
      <w:r w:rsidRPr="007A06FD">
        <w:rPr>
          <w:rFonts w:ascii="Tahoma" w:eastAsia="Times New Roman" w:hAnsi="Tahoma" w:cs="Tahoma"/>
          <w:i/>
          <w:iCs/>
          <w:color w:val="2D2D2D"/>
          <w:sz w:val="20"/>
          <w:lang w:val="en-US" w:eastAsia="nl-NL"/>
        </w:rPr>
        <w:t>Gain variation</w:t>
      </w:r>
      <w:r w:rsidRPr="007A06FD">
        <w:rPr>
          <w:rFonts w:ascii="Tahoma" w:eastAsia="Times New Roman" w:hAnsi="Tahoma" w:cs="Tahoma"/>
          <w:color w:val="2D2D2D"/>
          <w:sz w:val="20"/>
          <w:szCs w:val="20"/>
          <w:lang w:val="en-US" w:eastAsia="nl-NL"/>
        </w:rPr>
        <w:t xml:space="preserve"> - +/- 2dB (-30 - +60°C)</w:t>
      </w:r>
      <w:r w:rsidRPr="007A06FD">
        <w:rPr>
          <w:rFonts w:ascii="Tahoma" w:eastAsia="Times New Roman" w:hAnsi="Tahoma" w:cs="Tahoma"/>
          <w:color w:val="2D2D2D"/>
          <w:sz w:val="20"/>
          <w:szCs w:val="20"/>
          <w:lang w:val="en-US" w:eastAsia="nl-NL"/>
        </w:rPr>
        <w:br/>
      </w:r>
      <w:r w:rsidRPr="007A06FD">
        <w:rPr>
          <w:rFonts w:ascii="Tahoma" w:eastAsia="Times New Roman" w:hAnsi="Tahoma" w:cs="Tahoma"/>
          <w:i/>
          <w:iCs/>
          <w:color w:val="2D2D2D"/>
          <w:sz w:val="20"/>
          <w:lang w:val="en-US" w:eastAsia="nl-NL"/>
        </w:rPr>
        <w:t>Gain flatness</w:t>
      </w:r>
      <w:r w:rsidRPr="007A06FD">
        <w:rPr>
          <w:rFonts w:ascii="Tahoma" w:eastAsia="Times New Roman" w:hAnsi="Tahoma" w:cs="Tahoma"/>
          <w:color w:val="2D2D2D"/>
          <w:sz w:val="20"/>
          <w:szCs w:val="20"/>
          <w:lang w:val="en-US" w:eastAsia="nl-NL"/>
        </w:rPr>
        <w:t xml:space="preserve"> - 5dB per band (0,95 - 5,45GHz)</w:t>
      </w:r>
      <w:r w:rsidRPr="007A06FD">
        <w:rPr>
          <w:rFonts w:ascii="Tahoma" w:eastAsia="Times New Roman" w:hAnsi="Tahoma" w:cs="Tahoma"/>
          <w:color w:val="2D2D2D"/>
          <w:sz w:val="20"/>
          <w:szCs w:val="20"/>
          <w:lang w:val="en-US" w:eastAsia="nl-NL"/>
        </w:rPr>
        <w:br/>
      </w:r>
      <w:r w:rsidRPr="007A06FD">
        <w:rPr>
          <w:rFonts w:ascii="Tahoma" w:eastAsia="Times New Roman" w:hAnsi="Tahoma" w:cs="Tahoma"/>
          <w:i/>
          <w:iCs/>
          <w:color w:val="2D2D2D"/>
          <w:sz w:val="20"/>
          <w:lang w:val="en-US" w:eastAsia="nl-NL"/>
        </w:rPr>
        <w:t>Gain ripple</w:t>
      </w:r>
      <w:r w:rsidRPr="007A06FD">
        <w:rPr>
          <w:rFonts w:ascii="Tahoma" w:eastAsia="Times New Roman" w:hAnsi="Tahoma" w:cs="Tahoma"/>
          <w:color w:val="2D2D2D"/>
          <w:sz w:val="20"/>
          <w:szCs w:val="20"/>
          <w:lang w:val="en-US" w:eastAsia="nl-NL"/>
        </w:rPr>
        <w:t xml:space="preserve"> - The gain ripple per 26MHz bandwidth must be less than +/-0,5dB</w:t>
      </w:r>
      <w:r w:rsidRPr="007A06FD">
        <w:rPr>
          <w:rFonts w:ascii="Tahoma" w:eastAsia="Times New Roman" w:hAnsi="Tahoma" w:cs="Tahoma"/>
          <w:color w:val="2D2D2D"/>
          <w:sz w:val="20"/>
          <w:szCs w:val="20"/>
          <w:lang w:val="en-US" w:eastAsia="nl-NL"/>
        </w:rPr>
        <w:br/>
      </w:r>
      <w:r w:rsidRPr="007A06FD">
        <w:rPr>
          <w:rFonts w:ascii="Tahoma" w:eastAsia="Times New Roman" w:hAnsi="Tahoma" w:cs="Tahoma"/>
          <w:i/>
          <w:iCs/>
          <w:color w:val="2D2D2D"/>
          <w:sz w:val="20"/>
          <w:lang w:val="en-US" w:eastAsia="nl-NL"/>
        </w:rPr>
        <w:t>Phase noise</w:t>
      </w:r>
      <w:r w:rsidRPr="007A06FD">
        <w:rPr>
          <w:rFonts w:ascii="Tahoma" w:eastAsia="Times New Roman" w:hAnsi="Tahoma" w:cs="Tahoma"/>
          <w:color w:val="2D2D2D"/>
          <w:sz w:val="20"/>
          <w:szCs w:val="20"/>
          <w:lang w:val="en-US" w:eastAsia="nl-NL"/>
        </w:rPr>
        <w:t xml:space="preserve"> - Offset frequency - Maximum limit: 1KHz - -55dBc/Hz, 10KHz - -80dBc/Hz, 100KHz - -100dBc/Hz, 1MHz - -110dBc/Hz</w:t>
      </w:r>
      <w:r w:rsidRPr="007A06FD">
        <w:rPr>
          <w:rFonts w:ascii="Tahoma" w:eastAsia="Times New Roman" w:hAnsi="Tahoma" w:cs="Tahoma"/>
          <w:color w:val="2D2D2D"/>
          <w:sz w:val="20"/>
          <w:szCs w:val="20"/>
          <w:lang w:val="en-US" w:eastAsia="nl-NL"/>
        </w:rPr>
        <w:br/>
      </w:r>
      <w:r w:rsidRPr="007A06FD">
        <w:rPr>
          <w:rFonts w:ascii="Tahoma" w:eastAsia="Times New Roman" w:hAnsi="Tahoma" w:cs="Tahoma"/>
          <w:i/>
          <w:iCs/>
          <w:color w:val="2D2D2D"/>
          <w:sz w:val="20"/>
          <w:lang w:val="en-US" w:eastAsia="nl-NL"/>
        </w:rPr>
        <w:t>Local oscillator stability</w:t>
      </w:r>
      <w:r w:rsidRPr="007A06FD">
        <w:rPr>
          <w:rFonts w:ascii="Tahoma" w:eastAsia="Times New Roman" w:hAnsi="Tahoma" w:cs="Tahoma"/>
          <w:color w:val="2D2D2D"/>
          <w:sz w:val="20"/>
          <w:szCs w:val="20"/>
          <w:lang w:val="en-US" w:eastAsia="nl-NL"/>
        </w:rPr>
        <w:t xml:space="preserve"> - Condition - Max variation from nominal freq. Initial setting +/-1MHz. Temp. drift (-40 - +60°C) +/-2MHz. Aging and total drift (10 year life) +/-4MHz</w:t>
      </w:r>
      <w:r w:rsidRPr="007A06FD">
        <w:rPr>
          <w:rFonts w:ascii="Tahoma" w:eastAsia="Times New Roman" w:hAnsi="Tahoma" w:cs="Tahoma"/>
          <w:color w:val="2D2D2D"/>
          <w:sz w:val="20"/>
          <w:szCs w:val="20"/>
          <w:lang w:val="en-US" w:eastAsia="nl-NL"/>
        </w:rPr>
        <w:br/>
      </w:r>
      <w:r w:rsidRPr="007A06FD">
        <w:rPr>
          <w:rFonts w:ascii="Tahoma" w:eastAsia="Times New Roman" w:hAnsi="Tahoma" w:cs="Tahoma"/>
          <w:i/>
          <w:iCs/>
          <w:color w:val="2D2D2D"/>
          <w:sz w:val="20"/>
          <w:lang w:val="en-US" w:eastAsia="nl-NL"/>
        </w:rPr>
        <w:t>Current consumption</w:t>
      </w:r>
      <w:r w:rsidRPr="007A06FD">
        <w:rPr>
          <w:rFonts w:ascii="Tahoma" w:eastAsia="Times New Roman" w:hAnsi="Tahoma" w:cs="Tahoma"/>
          <w:color w:val="2D2D2D"/>
          <w:sz w:val="20"/>
          <w:szCs w:val="20"/>
          <w:lang w:val="en-US" w:eastAsia="nl-NL"/>
        </w:rPr>
        <w:t xml:space="preserve"> - &lt; 450mA</w:t>
      </w:r>
      <w:r w:rsidRPr="007A06FD">
        <w:rPr>
          <w:rFonts w:ascii="Tahoma" w:eastAsia="Times New Roman" w:hAnsi="Tahoma" w:cs="Tahoma"/>
          <w:color w:val="2D2D2D"/>
          <w:sz w:val="20"/>
          <w:szCs w:val="20"/>
          <w:lang w:val="en-US" w:eastAsia="nl-NL"/>
        </w:rPr>
        <w:br/>
      </w:r>
      <w:r w:rsidRPr="007A06FD">
        <w:rPr>
          <w:rFonts w:ascii="Tahoma" w:eastAsia="Times New Roman" w:hAnsi="Tahoma" w:cs="Tahoma"/>
          <w:i/>
          <w:iCs/>
          <w:color w:val="2D2D2D"/>
          <w:sz w:val="20"/>
          <w:lang w:val="en-US" w:eastAsia="nl-NL"/>
        </w:rPr>
        <w:t>Image rejection</w:t>
      </w:r>
      <w:r w:rsidRPr="007A06FD">
        <w:rPr>
          <w:rFonts w:ascii="Tahoma" w:eastAsia="Times New Roman" w:hAnsi="Tahoma" w:cs="Tahoma"/>
          <w:color w:val="2D2D2D"/>
          <w:sz w:val="20"/>
          <w:szCs w:val="20"/>
          <w:lang w:val="en-US" w:eastAsia="nl-NL"/>
        </w:rPr>
        <w:t xml:space="preserve"> - 40dB min.</w:t>
      </w:r>
      <w:r w:rsidRPr="007A06FD">
        <w:rPr>
          <w:rFonts w:ascii="Tahoma" w:eastAsia="Times New Roman" w:hAnsi="Tahoma" w:cs="Tahoma"/>
          <w:color w:val="2D2D2D"/>
          <w:sz w:val="20"/>
          <w:szCs w:val="20"/>
          <w:lang w:val="en-US" w:eastAsia="nl-NL"/>
        </w:rPr>
        <w:br/>
      </w:r>
      <w:r w:rsidRPr="007A06FD">
        <w:rPr>
          <w:rFonts w:ascii="Tahoma" w:eastAsia="Times New Roman" w:hAnsi="Tahoma" w:cs="Tahoma"/>
          <w:i/>
          <w:iCs/>
          <w:color w:val="2D2D2D"/>
          <w:sz w:val="20"/>
          <w:lang w:val="en-US" w:eastAsia="nl-NL"/>
        </w:rPr>
        <w:t>Cross polar isolation</w:t>
      </w:r>
      <w:r w:rsidRPr="007A06FD">
        <w:rPr>
          <w:rFonts w:ascii="Tahoma" w:eastAsia="Times New Roman" w:hAnsi="Tahoma" w:cs="Tahoma"/>
          <w:color w:val="2D2D2D"/>
          <w:sz w:val="20"/>
          <w:szCs w:val="20"/>
          <w:lang w:val="en-US" w:eastAsia="nl-NL"/>
        </w:rPr>
        <w:t xml:space="preserve"> - min. 25dB, typ. 30dB</w:t>
      </w:r>
      <w:r w:rsidRPr="007A06FD">
        <w:rPr>
          <w:rFonts w:ascii="Tahoma" w:eastAsia="Times New Roman" w:hAnsi="Tahoma" w:cs="Tahoma"/>
          <w:color w:val="2D2D2D"/>
          <w:sz w:val="20"/>
          <w:szCs w:val="20"/>
          <w:lang w:val="en-US" w:eastAsia="nl-NL"/>
        </w:rPr>
        <w:br/>
      </w:r>
      <w:r w:rsidRPr="007A06FD">
        <w:rPr>
          <w:rFonts w:ascii="Tahoma" w:eastAsia="Times New Roman" w:hAnsi="Tahoma" w:cs="Tahoma"/>
          <w:i/>
          <w:iCs/>
          <w:color w:val="2D2D2D"/>
          <w:sz w:val="20"/>
          <w:lang w:val="en-US" w:eastAsia="nl-NL"/>
        </w:rPr>
        <w:t>Output connectors</w:t>
      </w:r>
      <w:r w:rsidRPr="007A06FD">
        <w:rPr>
          <w:rFonts w:ascii="Tahoma" w:eastAsia="Times New Roman" w:hAnsi="Tahoma" w:cs="Tahoma"/>
          <w:color w:val="2D2D2D"/>
          <w:sz w:val="20"/>
          <w:szCs w:val="20"/>
          <w:lang w:val="en-US" w:eastAsia="nl-NL"/>
        </w:rPr>
        <w:t xml:space="preserve"> - DC Input - F-connector (female), Optical output - FC/PC</w:t>
      </w:r>
      <w:r w:rsidRPr="007A06FD">
        <w:rPr>
          <w:rFonts w:ascii="Tahoma" w:eastAsia="Times New Roman" w:hAnsi="Tahoma" w:cs="Tahoma"/>
          <w:color w:val="2D2D2D"/>
          <w:sz w:val="20"/>
          <w:szCs w:val="20"/>
          <w:lang w:val="en-US" w:eastAsia="nl-NL"/>
        </w:rPr>
        <w:br/>
      </w:r>
      <w:r w:rsidRPr="007A06FD">
        <w:rPr>
          <w:rFonts w:ascii="Tahoma" w:eastAsia="Times New Roman" w:hAnsi="Tahoma" w:cs="Tahoma"/>
          <w:i/>
          <w:iCs/>
          <w:color w:val="2D2D2D"/>
          <w:sz w:val="20"/>
          <w:lang w:val="en-US" w:eastAsia="nl-NL"/>
        </w:rPr>
        <w:t>Supply voltage</w:t>
      </w:r>
      <w:r w:rsidRPr="007A06FD">
        <w:rPr>
          <w:rFonts w:ascii="Tahoma" w:eastAsia="Times New Roman" w:hAnsi="Tahoma" w:cs="Tahoma"/>
          <w:color w:val="2D2D2D"/>
          <w:sz w:val="20"/>
          <w:szCs w:val="20"/>
          <w:lang w:val="en-US" w:eastAsia="nl-NL"/>
        </w:rPr>
        <w:t xml:space="preserve"> - 12V</w:t>
      </w:r>
      <w:r w:rsidRPr="007A06FD">
        <w:rPr>
          <w:rFonts w:ascii="Tahoma" w:eastAsia="Times New Roman" w:hAnsi="Tahoma" w:cs="Tahoma"/>
          <w:color w:val="2D2D2D"/>
          <w:sz w:val="20"/>
          <w:szCs w:val="20"/>
          <w:lang w:val="en-US" w:eastAsia="nl-NL"/>
        </w:rPr>
        <w:br/>
      </w:r>
      <w:r w:rsidRPr="007A06FD">
        <w:rPr>
          <w:rFonts w:ascii="Tahoma" w:eastAsia="Times New Roman" w:hAnsi="Tahoma" w:cs="Tahoma"/>
          <w:i/>
          <w:iCs/>
          <w:color w:val="2D2D2D"/>
          <w:sz w:val="20"/>
          <w:lang w:val="en-US" w:eastAsia="nl-NL"/>
        </w:rPr>
        <w:t>Spurious output</w:t>
      </w:r>
      <w:r w:rsidRPr="007A06FD">
        <w:rPr>
          <w:rFonts w:ascii="Tahoma" w:eastAsia="Times New Roman" w:hAnsi="Tahoma" w:cs="Tahoma"/>
          <w:color w:val="2D2D2D"/>
          <w:sz w:val="20"/>
          <w:szCs w:val="20"/>
          <w:lang w:val="en-US" w:eastAsia="nl-NL"/>
        </w:rPr>
        <w:t xml:space="preserve"> - (after recovering modulation) in band (950MHz - 3GHz, 3,4GHz - 5,45GHz) -25dBc</w:t>
      </w:r>
    </w:p>
    <w:p w:rsidR="007A06FD" w:rsidRDefault="007A06FD" w:rsidP="007A06FD">
      <w:pPr>
        <w:shd w:val="clear" w:color="auto" w:fill="FFFFFF"/>
        <w:spacing w:after="0" w:line="240" w:lineRule="auto"/>
        <w:rPr>
          <w:rFonts w:ascii="Tahoma" w:eastAsia="Times New Roman" w:hAnsi="Tahoma" w:cs="Tahoma"/>
          <w:color w:val="2D2D2D"/>
          <w:sz w:val="20"/>
          <w:szCs w:val="20"/>
          <w:lang w:val="en-US" w:eastAsia="nl-NL"/>
        </w:rPr>
      </w:pPr>
    </w:p>
    <w:p w:rsidR="007A06FD" w:rsidRDefault="007A06FD" w:rsidP="007A06FD">
      <w:pPr>
        <w:shd w:val="clear" w:color="auto" w:fill="FFFFFF"/>
        <w:spacing w:after="0" w:line="240" w:lineRule="auto"/>
        <w:rPr>
          <w:rFonts w:ascii="Tahoma" w:eastAsia="Times New Roman" w:hAnsi="Tahoma" w:cs="Tahoma"/>
          <w:color w:val="2D2D2D"/>
          <w:sz w:val="20"/>
          <w:szCs w:val="20"/>
          <w:lang w:val="en-US" w:eastAsia="nl-NL"/>
        </w:rPr>
      </w:pPr>
    </w:p>
    <w:p w:rsidR="007A06FD" w:rsidRDefault="007A06FD" w:rsidP="007A06FD">
      <w:pPr>
        <w:shd w:val="clear" w:color="auto" w:fill="FFFFFF"/>
        <w:spacing w:after="0" w:line="240" w:lineRule="auto"/>
        <w:rPr>
          <w:rFonts w:ascii="Tahoma" w:eastAsia="Times New Roman" w:hAnsi="Tahoma" w:cs="Tahoma"/>
          <w:color w:val="2D2D2D"/>
          <w:sz w:val="20"/>
          <w:szCs w:val="20"/>
          <w:lang w:val="en-US" w:eastAsia="nl-NL"/>
        </w:rPr>
      </w:pPr>
    </w:p>
    <w:p w:rsidR="007A06FD" w:rsidRPr="007A06FD" w:rsidRDefault="007A06FD">
      <w:pPr>
        <w:rPr>
          <w:rFonts w:ascii="Tahoma" w:eastAsia="Times New Roman" w:hAnsi="Tahoma" w:cs="Tahoma"/>
          <w:i/>
          <w:iCs/>
          <w:color w:val="2D2D2D"/>
          <w:sz w:val="20"/>
          <w:lang w:eastAsia="nl-NL"/>
        </w:rPr>
      </w:pPr>
      <w:r w:rsidRPr="007A06FD">
        <w:rPr>
          <w:rFonts w:ascii="Tahoma" w:eastAsia="Times New Roman" w:hAnsi="Tahoma" w:cs="Tahoma"/>
          <w:i/>
          <w:iCs/>
          <w:color w:val="2D2D2D"/>
          <w:sz w:val="20"/>
          <w:lang w:eastAsia="nl-NL"/>
        </w:rPr>
        <w:t>Ook weer €120 a €130-</w:t>
      </w:r>
    </w:p>
    <w:p w:rsidR="007A06FD" w:rsidRPr="007A06FD" w:rsidRDefault="007A06FD">
      <w:r w:rsidRPr="007A06FD">
        <w:rPr>
          <w:rFonts w:ascii="Tahoma" w:eastAsia="Times New Roman" w:hAnsi="Tahoma" w:cs="Tahoma"/>
          <w:i/>
          <w:iCs/>
          <w:color w:val="2D2D2D"/>
          <w:sz w:val="20"/>
          <w:lang w:eastAsia="nl-NL"/>
        </w:rPr>
        <w:t>Dus het is er wel maar kost ook w</w:t>
      </w:r>
      <w:r>
        <w:rPr>
          <w:rFonts w:ascii="Tahoma" w:eastAsia="Times New Roman" w:hAnsi="Tahoma" w:cs="Tahoma"/>
          <w:i/>
          <w:iCs/>
          <w:color w:val="2D2D2D"/>
          <w:sz w:val="20"/>
          <w:lang w:eastAsia="nl-NL"/>
        </w:rPr>
        <w:t xml:space="preserve">at weet niet of dit op </w:t>
      </w:r>
      <w:proofErr w:type="spellStart"/>
      <w:r>
        <w:rPr>
          <w:rFonts w:ascii="Tahoma" w:eastAsia="Times New Roman" w:hAnsi="Tahoma" w:cs="Tahoma"/>
          <w:i/>
          <w:iCs/>
          <w:color w:val="2D2D2D"/>
          <w:sz w:val="20"/>
          <w:lang w:eastAsia="nl-NL"/>
        </w:rPr>
        <w:t>wegt</w:t>
      </w:r>
      <w:proofErr w:type="spellEnd"/>
      <w:r>
        <w:rPr>
          <w:rFonts w:ascii="Tahoma" w:eastAsia="Times New Roman" w:hAnsi="Tahoma" w:cs="Tahoma"/>
          <w:i/>
          <w:iCs/>
          <w:color w:val="2D2D2D"/>
          <w:sz w:val="20"/>
          <w:lang w:eastAsia="nl-NL"/>
        </w:rPr>
        <w:t xml:space="preserve"> tegen de voordelen.</w:t>
      </w:r>
    </w:p>
    <w:sectPr w:rsidR="007A06FD" w:rsidRPr="007A06FD" w:rsidSect="008330D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720CE7"/>
    <w:rsid w:val="00720CE7"/>
    <w:rsid w:val="007A06FD"/>
    <w:rsid w:val="008330DC"/>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330DC"/>
  </w:style>
  <w:style w:type="paragraph" w:styleId="Kop2">
    <w:name w:val="heading 2"/>
    <w:basedOn w:val="Standaard"/>
    <w:link w:val="Kop2Char"/>
    <w:uiPriority w:val="9"/>
    <w:qFormat/>
    <w:rsid w:val="00720CE7"/>
    <w:pPr>
      <w:spacing w:after="0" w:line="240" w:lineRule="auto"/>
      <w:outlineLvl w:val="1"/>
    </w:pPr>
    <w:rPr>
      <w:rFonts w:ascii="Tahoma" w:eastAsia="Times New Roman" w:hAnsi="Tahoma" w:cs="Tahoma"/>
      <w:b/>
      <w:bCs/>
      <w:sz w:val="17"/>
      <w:szCs w:val="17"/>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720CE7"/>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20CE7"/>
    <w:rPr>
      <w:rFonts w:ascii="Tahoma" w:hAnsi="Tahoma" w:cs="Tahoma"/>
      <w:sz w:val="16"/>
      <w:szCs w:val="16"/>
    </w:rPr>
  </w:style>
  <w:style w:type="character" w:styleId="Hyperlink">
    <w:name w:val="Hyperlink"/>
    <w:basedOn w:val="Standaardalinea-lettertype"/>
    <w:uiPriority w:val="99"/>
    <w:semiHidden/>
    <w:unhideWhenUsed/>
    <w:rsid w:val="00720CE7"/>
    <w:rPr>
      <w:color w:val="296DC1"/>
      <w:u w:val="single"/>
    </w:rPr>
  </w:style>
  <w:style w:type="character" w:customStyle="1" w:styleId="Kop2Char">
    <w:name w:val="Kop 2 Char"/>
    <w:basedOn w:val="Standaardalinea-lettertype"/>
    <w:link w:val="Kop2"/>
    <w:uiPriority w:val="9"/>
    <w:rsid w:val="00720CE7"/>
    <w:rPr>
      <w:rFonts w:ascii="Tahoma" w:eastAsia="Times New Roman" w:hAnsi="Tahoma" w:cs="Tahoma"/>
      <w:b/>
      <w:bCs/>
      <w:sz w:val="17"/>
      <w:szCs w:val="17"/>
      <w:lang w:eastAsia="nl-NL"/>
    </w:rPr>
  </w:style>
  <w:style w:type="character" w:styleId="Nadruk">
    <w:name w:val="Emphasis"/>
    <w:basedOn w:val="Standaardalinea-lettertype"/>
    <w:uiPriority w:val="20"/>
    <w:qFormat/>
    <w:rsid w:val="00720CE7"/>
    <w:rPr>
      <w:i/>
      <w:iCs/>
    </w:rPr>
  </w:style>
  <w:style w:type="character" w:styleId="Zwaar">
    <w:name w:val="Strong"/>
    <w:basedOn w:val="Standaardalinea-lettertype"/>
    <w:uiPriority w:val="22"/>
    <w:qFormat/>
    <w:rsid w:val="00720CE7"/>
    <w:rPr>
      <w:b/>
      <w:bCs/>
    </w:rPr>
  </w:style>
  <w:style w:type="paragraph" w:customStyle="1" w:styleId="no-items">
    <w:name w:val="no-items"/>
    <w:basedOn w:val="Standaard"/>
    <w:rsid w:val="00720CE7"/>
    <w:pPr>
      <w:shd w:val="clear" w:color="auto" w:fill="F1F4F6"/>
      <w:spacing w:before="90" w:after="90" w:line="240" w:lineRule="auto"/>
      <w:ind w:left="45" w:right="45"/>
      <w:jc w:val="center"/>
    </w:pPr>
    <w:rPr>
      <w:rFonts w:ascii="Times New Roman" w:eastAsia="Times New Roman" w:hAnsi="Times New Roman" w:cs="Times New Roman"/>
      <w:b/>
      <w:bCs/>
      <w:color w:val="2C2B2B"/>
      <w:sz w:val="24"/>
      <w:szCs w:val="24"/>
      <w:lang w:eastAsia="nl-NL"/>
    </w:rPr>
  </w:style>
  <w:style w:type="paragraph" w:styleId="Bovenkantformulier">
    <w:name w:val="HTML Top of Form"/>
    <w:basedOn w:val="Standaard"/>
    <w:next w:val="Standaard"/>
    <w:link w:val="BovenkantformulierChar"/>
    <w:hidden/>
    <w:uiPriority w:val="99"/>
    <w:semiHidden/>
    <w:unhideWhenUsed/>
    <w:rsid w:val="00720CE7"/>
    <w:pPr>
      <w:pBdr>
        <w:bottom w:val="single" w:sz="6" w:space="1" w:color="auto"/>
      </w:pBdr>
      <w:spacing w:after="0" w:line="240" w:lineRule="auto"/>
      <w:jc w:val="center"/>
    </w:pPr>
    <w:rPr>
      <w:rFonts w:ascii="Arial" w:eastAsia="Times New Roman" w:hAnsi="Arial" w:cs="Arial"/>
      <w:vanish/>
      <w:sz w:val="16"/>
      <w:szCs w:val="16"/>
      <w:lang w:eastAsia="nl-NL"/>
    </w:rPr>
  </w:style>
  <w:style w:type="character" w:customStyle="1" w:styleId="BovenkantformulierChar">
    <w:name w:val="Bovenkant formulier Char"/>
    <w:basedOn w:val="Standaardalinea-lettertype"/>
    <w:link w:val="Bovenkantformulier"/>
    <w:uiPriority w:val="99"/>
    <w:semiHidden/>
    <w:rsid w:val="00720CE7"/>
    <w:rPr>
      <w:rFonts w:ascii="Arial" w:eastAsia="Times New Roman" w:hAnsi="Arial" w:cs="Arial"/>
      <w:vanish/>
      <w:sz w:val="16"/>
      <w:szCs w:val="16"/>
      <w:lang w:eastAsia="nl-NL"/>
    </w:rPr>
  </w:style>
  <w:style w:type="character" w:customStyle="1" w:styleId="button-submit1">
    <w:name w:val="button-submit1"/>
    <w:basedOn w:val="Standaardalinea-lettertype"/>
    <w:rsid w:val="00720CE7"/>
  </w:style>
  <w:style w:type="paragraph" w:styleId="Onderkantformulier">
    <w:name w:val="HTML Bottom of Form"/>
    <w:basedOn w:val="Standaard"/>
    <w:next w:val="Standaard"/>
    <w:link w:val="OnderkantformulierChar"/>
    <w:hidden/>
    <w:uiPriority w:val="99"/>
    <w:semiHidden/>
    <w:unhideWhenUsed/>
    <w:rsid w:val="00720CE7"/>
    <w:pPr>
      <w:pBdr>
        <w:top w:val="single" w:sz="6" w:space="1" w:color="auto"/>
      </w:pBdr>
      <w:spacing w:after="0" w:line="240" w:lineRule="auto"/>
      <w:jc w:val="center"/>
    </w:pPr>
    <w:rPr>
      <w:rFonts w:ascii="Arial" w:eastAsia="Times New Roman" w:hAnsi="Arial" w:cs="Arial"/>
      <w:vanish/>
      <w:sz w:val="16"/>
      <w:szCs w:val="16"/>
      <w:lang w:eastAsia="nl-NL"/>
    </w:rPr>
  </w:style>
  <w:style w:type="character" w:customStyle="1" w:styleId="OnderkantformulierChar">
    <w:name w:val="Onderkant formulier Char"/>
    <w:basedOn w:val="Standaardalinea-lettertype"/>
    <w:link w:val="Onderkantformulier"/>
    <w:uiPriority w:val="99"/>
    <w:semiHidden/>
    <w:rsid w:val="00720CE7"/>
    <w:rPr>
      <w:rFonts w:ascii="Arial" w:eastAsia="Times New Roman" w:hAnsi="Arial" w:cs="Arial"/>
      <w:vanish/>
      <w:sz w:val="16"/>
      <w:szCs w:val="16"/>
      <w:lang w:eastAsia="nl-NL"/>
    </w:rPr>
  </w:style>
</w:styles>
</file>

<file path=word/webSettings.xml><?xml version="1.0" encoding="utf-8"?>
<w:webSettings xmlns:r="http://schemas.openxmlformats.org/officeDocument/2006/relationships" xmlns:w="http://schemas.openxmlformats.org/wordprocessingml/2006/main">
  <w:divs>
    <w:div w:id="1354262253">
      <w:bodyDiv w:val="1"/>
      <w:marLeft w:val="0"/>
      <w:marRight w:val="0"/>
      <w:marTop w:val="0"/>
      <w:marBottom w:val="0"/>
      <w:divBdr>
        <w:top w:val="none" w:sz="0" w:space="0" w:color="auto"/>
        <w:left w:val="none" w:sz="0" w:space="0" w:color="auto"/>
        <w:bottom w:val="none" w:sz="0" w:space="0" w:color="auto"/>
        <w:right w:val="none" w:sz="0" w:space="0" w:color="auto"/>
      </w:divBdr>
      <w:divsChild>
        <w:div w:id="1202130580">
          <w:marLeft w:val="0"/>
          <w:marRight w:val="0"/>
          <w:marTop w:val="0"/>
          <w:marBottom w:val="0"/>
          <w:divBdr>
            <w:top w:val="none" w:sz="0" w:space="0" w:color="auto"/>
            <w:left w:val="none" w:sz="0" w:space="0" w:color="auto"/>
            <w:bottom w:val="none" w:sz="0" w:space="0" w:color="auto"/>
            <w:right w:val="none" w:sz="0" w:space="0" w:color="auto"/>
          </w:divBdr>
          <w:divsChild>
            <w:div w:id="1319387589">
              <w:marLeft w:val="0"/>
              <w:marRight w:val="0"/>
              <w:marTop w:val="0"/>
              <w:marBottom w:val="0"/>
              <w:divBdr>
                <w:top w:val="none" w:sz="0" w:space="0" w:color="auto"/>
                <w:left w:val="none" w:sz="0" w:space="0" w:color="auto"/>
                <w:bottom w:val="none" w:sz="0" w:space="0" w:color="auto"/>
                <w:right w:val="none" w:sz="0" w:space="0" w:color="auto"/>
              </w:divBdr>
              <w:divsChild>
                <w:div w:id="363871925">
                  <w:marLeft w:val="0"/>
                  <w:marRight w:val="0"/>
                  <w:marTop w:val="0"/>
                  <w:marBottom w:val="0"/>
                  <w:divBdr>
                    <w:top w:val="none" w:sz="0" w:space="0" w:color="auto"/>
                    <w:left w:val="none" w:sz="0" w:space="0" w:color="auto"/>
                    <w:bottom w:val="none" w:sz="0" w:space="0" w:color="auto"/>
                    <w:right w:val="none" w:sz="0" w:space="0" w:color="auto"/>
                  </w:divBdr>
                  <w:divsChild>
                    <w:div w:id="818965018">
                      <w:marLeft w:val="0"/>
                      <w:marRight w:val="0"/>
                      <w:marTop w:val="0"/>
                      <w:marBottom w:val="0"/>
                      <w:divBdr>
                        <w:top w:val="none" w:sz="0" w:space="0" w:color="auto"/>
                        <w:left w:val="none" w:sz="0" w:space="0" w:color="auto"/>
                        <w:bottom w:val="none" w:sz="0" w:space="0" w:color="auto"/>
                        <w:right w:val="none" w:sz="0" w:space="0" w:color="auto"/>
                      </w:divBdr>
                      <w:divsChild>
                        <w:div w:id="1067874951">
                          <w:marLeft w:val="0"/>
                          <w:marRight w:val="0"/>
                          <w:marTop w:val="0"/>
                          <w:marBottom w:val="0"/>
                          <w:divBdr>
                            <w:top w:val="none" w:sz="0" w:space="0" w:color="auto"/>
                            <w:left w:val="none" w:sz="0" w:space="0" w:color="auto"/>
                            <w:bottom w:val="none" w:sz="0" w:space="0" w:color="auto"/>
                            <w:right w:val="none" w:sz="0" w:space="0" w:color="auto"/>
                          </w:divBdr>
                          <w:divsChild>
                            <w:div w:id="521553399">
                              <w:marLeft w:val="2955"/>
                              <w:marRight w:val="2955"/>
                              <w:marTop w:val="0"/>
                              <w:marBottom w:val="0"/>
                              <w:divBdr>
                                <w:top w:val="none" w:sz="0" w:space="0" w:color="auto"/>
                                <w:left w:val="none" w:sz="0" w:space="0" w:color="auto"/>
                                <w:bottom w:val="none" w:sz="0" w:space="0" w:color="auto"/>
                                <w:right w:val="none" w:sz="0" w:space="0" w:color="auto"/>
                              </w:divBdr>
                              <w:divsChild>
                                <w:div w:id="1504314979">
                                  <w:marLeft w:val="0"/>
                                  <w:marRight w:val="0"/>
                                  <w:marTop w:val="0"/>
                                  <w:marBottom w:val="150"/>
                                  <w:divBdr>
                                    <w:top w:val="none" w:sz="0" w:space="0" w:color="auto"/>
                                    <w:left w:val="none" w:sz="0" w:space="0" w:color="auto"/>
                                    <w:bottom w:val="none" w:sz="0" w:space="0" w:color="auto"/>
                                    <w:right w:val="none" w:sz="0" w:space="0" w:color="auto"/>
                                  </w:divBdr>
                                  <w:divsChild>
                                    <w:div w:id="1371569056">
                                      <w:marLeft w:val="0"/>
                                      <w:marRight w:val="0"/>
                                      <w:marTop w:val="0"/>
                                      <w:marBottom w:val="150"/>
                                      <w:divBdr>
                                        <w:top w:val="none" w:sz="0" w:space="0" w:color="auto"/>
                                        <w:left w:val="none" w:sz="0" w:space="0" w:color="auto"/>
                                        <w:bottom w:val="none" w:sz="0" w:space="0" w:color="auto"/>
                                        <w:right w:val="none" w:sz="0" w:space="0" w:color="auto"/>
                                      </w:divBdr>
                                      <w:divsChild>
                                        <w:div w:id="602227655">
                                          <w:marLeft w:val="0"/>
                                          <w:marRight w:val="0"/>
                                          <w:marTop w:val="0"/>
                                          <w:marBottom w:val="0"/>
                                          <w:divBdr>
                                            <w:top w:val="none" w:sz="0" w:space="0" w:color="auto"/>
                                            <w:left w:val="none" w:sz="0" w:space="0" w:color="auto"/>
                                            <w:bottom w:val="none" w:sz="0" w:space="0" w:color="auto"/>
                                            <w:right w:val="none" w:sz="0" w:space="0" w:color="auto"/>
                                          </w:divBdr>
                                          <w:divsChild>
                                            <w:div w:id="807624445">
                                              <w:marLeft w:val="0"/>
                                              <w:marRight w:val="0"/>
                                              <w:marTop w:val="0"/>
                                              <w:marBottom w:val="120"/>
                                              <w:divBdr>
                                                <w:top w:val="none" w:sz="0" w:space="0" w:color="auto"/>
                                                <w:left w:val="single" w:sz="6" w:space="13" w:color="A3A3A3"/>
                                                <w:bottom w:val="single" w:sz="6" w:space="13" w:color="A3A3A3"/>
                                                <w:right w:val="single" w:sz="6" w:space="13" w:color="A3A3A3"/>
                                              </w:divBdr>
                                              <w:divsChild>
                                                <w:div w:id="1515194586">
                                                  <w:marLeft w:val="0"/>
                                                  <w:marRight w:val="0"/>
                                                  <w:marTop w:val="0"/>
                                                  <w:marBottom w:val="0"/>
                                                  <w:divBdr>
                                                    <w:top w:val="none" w:sz="0" w:space="0" w:color="auto"/>
                                                    <w:left w:val="none" w:sz="0" w:space="0" w:color="auto"/>
                                                    <w:bottom w:val="none" w:sz="0" w:space="0" w:color="auto"/>
                                                    <w:right w:val="none" w:sz="0" w:space="0" w:color="auto"/>
                                                  </w:divBdr>
                                                  <w:divsChild>
                                                    <w:div w:id="1930503200">
                                                      <w:marLeft w:val="0"/>
                                                      <w:marRight w:val="0"/>
                                                      <w:marTop w:val="0"/>
                                                      <w:marBottom w:val="0"/>
                                                      <w:divBdr>
                                                        <w:top w:val="none" w:sz="0" w:space="0" w:color="auto"/>
                                                        <w:left w:val="none" w:sz="0" w:space="0" w:color="auto"/>
                                                        <w:bottom w:val="none" w:sz="0" w:space="0" w:color="auto"/>
                                                        <w:right w:val="none" w:sz="0" w:space="0" w:color="auto"/>
                                                      </w:divBdr>
                                                    </w:div>
                                                    <w:div w:id="1949390092">
                                                      <w:marLeft w:val="0"/>
                                                      <w:marRight w:val="0"/>
                                                      <w:marTop w:val="0"/>
                                                      <w:marBottom w:val="0"/>
                                                      <w:divBdr>
                                                        <w:top w:val="none" w:sz="0" w:space="0" w:color="auto"/>
                                                        <w:left w:val="none" w:sz="0" w:space="0" w:color="auto"/>
                                                        <w:bottom w:val="none" w:sz="0" w:space="0" w:color="auto"/>
                                                        <w:right w:val="none" w:sz="0" w:space="0" w:color="auto"/>
                                                      </w:divBdr>
                                                    </w:div>
                                                  </w:divsChild>
                                                </w:div>
                                                <w:div w:id="1011957834">
                                                  <w:marLeft w:val="0"/>
                                                  <w:marRight w:val="0"/>
                                                  <w:marTop w:val="0"/>
                                                  <w:marBottom w:val="0"/>
                                                  <w:divBdr>
                                                    <w:top w:val="none" w:sz="0" w:space="0" w:color="auto"/>
                                                    <w:left w:val="none" w:sz="0" w:space="0" w:color="auto"/>
                                                    <w:bottom w:val="none" w:sz="0" w:space="0" w:color="auto"/>
                                                    <w:right w:val="none" w:sz="0" w:space="0" w:color="auto"/>
                                                  </w:divBdr>
                                                  <w:divsChild>
                                                    <w:div w:id="488640067">
                                                      <w:marLeft w:val="0"/>
                                                      <w:marRight w:val="0"/>
                                                      <w:marTop w:val="90"/>
                                                      <w:marBottom w:val="90"/>
                                                      <w:divBdr>
                                                        <w:top w:val="none" w:sz="0" w:space="0" w:color="auto"/>
                                                        <w:left w:val="none" w:sz="0" w:space="0" w:color="auto"/>
                                                        <w:bottom w:val="none" w:sz="0" w:space="0" w:color="auto"/>
                                                        <w:right w:val="none" w:sz="0" w:space="0" w:color="auto"/>
                                                      </w:divBdr>
                                                    </w:div>
                                                  </w:divsChild>
                                                </w:div>
                                                <w:div w:id="1735011457">
                                                  <w:marLeft w:val="0"/>
                                                  <w:marRight w:val="0"/>
                                                  <w:marTop w:val="0"/>
                                                  <w:marBottom w:val="0"/>
                                                  <w:divBdr>
                                                    <w:top w:val="none" w:sz="0" w:space="0" w:color="auto"/>
                                                    <w:left w:val="none" w:sz="0" w:space="0" w:color="auto"/>
                                                    <w:bottom w:val="none" w:sz="0" w:space="0" w:color="auto"/>
                                                    <w:right w:val="none" w:sz="0" w:space="0" w:color="auto"/>
                                                  </w:divBdr>
                                                  <w:divsChild>
                                                    <w:div w:id="1032345325">
                                                      <w:marLeft w:val="0"/>
                                                      <w:marRight w:val="0"/>
                                                      <w:marTop w:val="0"/>
                                                      <w:marBottom w:val="0"/>
                                                      <w:divBdr>
                                                        <w:top w:val="none" w:sz="0" w:space="0" w:color="auto"/>
                                                        <w:left w:val="none" w:sz="0" w:space="0" w:color="auto"/>
                                                        <w:bottom w:val="none" w:sz="0" w:space="0" w:color="auto"/>
                                                        <w:right w:val="none" w:sz="0" w:space="0" w:color="auto"/>
                                                      </w:divBdr>
                                                      <w:divsChild>
                                                        <w:div w:id="1673946821">
                                                          <w:marLeft w:val="0"/>
                                                          <w:marRight w:val="0"/>
                                                          <w:marTop w:val="90"/>
                                                          <w:marBottom w:val="90"/>
                                                          <w:divBdr>
                                                            <w:top w:val="none" w:sz="0" w:space="0" w:color="auto"/>
                                                            <w:left w:val="none" w:sz="0" w:space="0" w:color="auto"/>
                                                            <w:bottom w:val="none" w:sz="0" w:space="0" w:color="auto"/>
                                                            <w:right w:val="none" w:sz="0" w:space="0" w:color="auto"/>
                                                          </w:divBdr>
                                                        </w:div>
                                                        <w:div w:id="1271625956">
                                                          <w:marLeft w:val="0"/>
                                                          <w:marRight w:val="0"/>
                                                          <w:marTop w:val="90"/>
                                                          <w:marBottom w:val="90"/>
                                                          <w:divBdr>
                                                            <w:top w:val="none" w:sz="0" w:space="0" w:color="auto"/>
                                                            <w:left w:val="none" w:sz="0" w:space="0" w:color="auto"/>
                                                            <w:bottom w:val="none" w:sz="0" w:space="0" w:color="auto"/>
                                                            <w:right w:val="none" w:sz="0" w:space="0" w:color="auto"/>
                                                          </w:divBdr>
                                                        </w:div>
                                                        <w:div w:id="2125228651">
                                                          <w:marLeft w:val="0"/>
                                                          <w:marRight w:val="0"/>
                                                          <w:marTop w:val="90"/>
                                                          <w:marBottom w:val="90"/>
                                                          <w:divBdr>
                                                            <w:top w:val="none" w:sz="0" w:space="0" w:color="auto"/>
                                                            <w:left w:val="none" w:sz="0" w:space="0" w:color="auto"/>
                                                            <w:bottom w:val="none" w:sz="0" w:space="0" w:color="auto"/>
                                                            <w:right w:val="none" w:sz="0" w:space="0" w:color="auto"/>
                                                          </w:divBdr>
                                                        </w:div>
                                                        <w:div w:id="1037318853">
                                                          <w:marLeft w:val="0"/>
                                                          <w:marRight w:val="0"/>
                                                          <w:marTop w:val="90"/>
                                                          <w:marBottom w:val="90"/>
                                                          <w:divBdr>
                                                            <w:top w:val="none" w:sz="0" w:space="0" w:color="auto"/>
                                                            <w:left w:val="none" w:sz="0" w:space="0" w:color="auto"/>
                                                            <w:bottom w:val="none" w:sz="0" w:space="0" w:color="auto"/>
                                                            <w:right w:val="none" w:sz="0" w:space="0" w:color="auto"/>
                                                          </w:divBdr>
                                                        </w:div>
                                                        <w:div w:id="871891050">
                                                          <w:marLeft w:val="0"/>
                                                          <w:marRight w:val="0"/>
                                                          <w:marTop w:val="90"/>
                                                          <w:marBottom w:val="90"/>
                                                          <w:divBdr>
                                                            <w:top w:val="none" w:sz="0" w:space="0" w:color="auto"/>
                                                            <w:left w:val="none" w:sz="0" w:space="0" w:color="auto"/>
                                                            <w:bottom w:val="none" w:sz="0" w:space="0" w:color="auto"/>
                                                            <w:right w:val="none" w:sz="0" w:space="0" w:color="auto"/>
                                                          </w:divBdr>
                                                        </w:div>
                                                        <w:div w:id="182773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187982">
                                                  <w:marLeft w:val="0"/>
                                                  <w:marRight w:val="0"/>
                                                  <w:marTop w:val="0"/>
                                                  <w:marBottom w:val="0"/>
                                                  <w:divBdr>
                                                    <w:top w:val="none" w:sz="0" w:space="0" w:color="auto"/>
                                                    <w:left w:val="none" w:sz="0" w:space="0" w:color="auto"/>
                                                    <w:bottom w:val="none" w:sz="0" w:space="0" w:color="auto"/>
                                                    <w:right w:val="none" w:sz="0" w:space="0" w:color="auto"/>
                                                  </w:divBdr>
                                                  <w:divsChild>
                                                    <w:div w:id="37709859">
                                                      <w:marLeft w:val="0"/>
                                                      <w:marRight w:val="0"/>
                                                      <w:marTop w:val="0"/>
                                                      <w:marBottom w:val="0"/>
                                                      <w:divBdr>
                                                        <w:top w:val="none" w:sz="0" w:space="0" w:color="auto"/>
                                                        <w:left w:val="none" w:sz="0" w:space="0" w:color="auto"/>
                                                        <w:bottom w:val="none" w:sz="0" w:space="0" w:color="auto"/>
                                                        <w:right w:val="none" w:sz="0" w:space="0" w:color="auto"/>
                                                      </w:divBdr>
                                                      <w:divsChild>
                                                        <w:div w:id="1418091793">
                                                          <w:marLeft w:val="0"/>
                                                          <w:marRight w:val="0"/>
                                                          <w:marTop w:val="90"/>
                                                          <w:marBottom w:val="90"/>
                                                          <w:divBdr>
                                                            <w:top w:val="none" w:sz="0" w:space="0" w:color="auto"/>
                                                            <w:left w:val="none" w:sz="0" w:space="0" w:color="auto"/>
                                                            <w:bottom w:val="none" w:sz="0" w:space="0" w:color="auto"/>
                                                            <w:right w:val="none" w:sz="0" w:space="0" w:color="auto"/>
                                                          </w:divBdr>
                                                        </w:div>
                                                        <w:div w:id="65537159">
                                                          <w:marLeft w:val="0"/>
                                                          <w:marRight w:val="0"/>
                                                          <w:marTop w:val="90"/>
                                                          <w:marBottom w:val="90"/>
                                                          <w:divBdr>
                                                            <w:top w:val="none" w:sz="0" w:space="0" w:color="auto"/>
                                                            <w:left w:val="none" w:sz="0" w:space="0" w:color="auto"/>
                                                            <w:bottom w:val="none" w:sz="0" w:space="0" w:color="auto"/>
                                                            <w:right w:val="none" w:sz="0" w:space="0" w:color="auto"/>
                                                          </w:divBdr>
                                                        </w:div>
                                                        <w:div w:id="1024133387">
                                                          <w:marLeft w:val="0"/>
                                                          <w:marRight w:val="0"/>
                                                          <w:marTop w:val="90"/>
                                                          <w:marBottom w:val="90"/>
                                                          <w:divBdr>
                                                            <w:top w:val="none" w:sz="0" w:space="0" w:color="auto"/>
                                                            <w:left w:val="none" w:sz="0" w:space="0" w:color="auto"/>
                                                            <w:bottom w:val="none" w:sz="0" w:space="0" w:color="auto"/>
                                                            <w:right w:val="none" w:sz="0" w:space="0" w:color="auto"/>
                                                          </w:divBdr>
                                                        </w:div>
                                                        <w:div w:id="209998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36230552">
      <w:bodyDiv w:val="1"/>
      <w:marLeft w:val="0"/>
      <w:marRight w:val="0"/>
      <w:marTop w:val="0"/>
      <w:marBottom w:val="0"/>
      <w:divBdr>
        <w:top w:val="none" w:sz="0" w:space="0" w:color="auto"/>
        <w:left w:val="none" w:sz="0" w:space="0" w:color="auto"/>
        <w:bottom w:val="none" w:sz="0" w:space="0" w:color="auto"/>
        <w:right w:val="none" w:sz="0" w:space="0" w:color="auto"/>
      </w:divBdr>
      <w:divsChild>
        <w:div w:id="10568454">
          <w:marLeft w:val="0"/>
          <w:marRight w:val="0"/>
          <w:marTop w:val="0"/>
          <w:marBottom w:val="0"/>
          <w:divBdr>
            <w:top w:val="none" w:sz="0" w:space="0" w:color="auto"/>
            <w:left w:val="none" w:sz="0" w:space="0" w:color="auto"/>
            <w:bottom w:val="none" w:sz="0" w:space="0" w:color="auto"/>
            <w:right w:val="none" w:sz="0" w:space="0" w:color="auto"/>
          </w:divBdr>
          <w:divsChild>
            <w:div w:id="1123040974">
              <w:marLeft w:val="0"/>
              <w:marRight w:val="0"/>
              <w:marTop w:val="0"/>
              <w:marBottom w:val="0"/>
              <w:divBdr>
                <w:top w:val="none" w:sz="0" w:space="0" w:color="auto"/>
                <w:left w:val="none" w:sz="0" w:space="0" w:color="auto"/>
                <w:bottom w:val="none" w:sz="0" w:space="0" w:color="auto"/>
                <w:right w:val="none" w:sz="0" w:space="0" w:color="auto"/>
              </w:divBdr>
              <w:divsChild>
                <w:div w:id="1407073312">
                  <w:marLeft w:val="0"/>
                  <w:marRight w:val="0"/>
                  <w:marTop w:val="0"/>
                  <w:marBottom w:val="0"/>
                  <w:divBdr>
                    <w:top w:val="none" w:sz="0" w:space="0" w:color="auto"/>
                    <w:left w:val="none" w:sz="0" w:space="0" w:color="auto"/>
                    <w:bottom w:val="none" w:sz="0" w:space="0" w:color="auto"/>
                    <w:right w:val="none" w:sz="0" w:space="0" w:color="auto"/>
                  </w:divBdr>
                  <w:divsChild>
                    <w:div w:id="959990731">
                      <w:marLeft w:val="0"/>
                      <w:marRight w:val="0"/>
                      <w:marTop w:val="0"/>
                      <w:marBottom w:val="0"/>
                      <w:divBdr>
                        <w:top w:val="none" w:sz="0" w:space="0" w:color="auto"/>
                        <w:left w:val="none" w:sz="0" w:space="0" w:color="auto"/>
                        <w:bottom w:val="none" w:sz="0" w:space="0" w:color="auto"/>
                        <w:right w:val="none" w:sz="0" w:space="0" w:color="auto"/>
                      </w:divBdr>
                      <w:divsChild>
                        <w:div w:id="578368674">
                          <w:marLeft w:val="0"/>
                          <w:marRight w:val="0"/>
                          <w:marTop w:val="0"/>
                          <w:marBottom w:val="0"/>
                          <w:divBdr>
                            <w:top w:val="none" w:sz="0" w:space="0" w:color="auto"/>
                            <w:left w:val="none" w:sz="0" w:space="0" w:color="auto"/>
                            <w:bottom w:val="none" w:sz="0" w:space="0" w:color="auto"/>
                            <w:right w:val="none" w:sz="0" w:space="0" w:color="auto"/>
                          </w:divBdr>
                          <w:divsChild>
                            <w:div w:id="1491940039">
                              <w:marLeft w:val="2955"/>
                              <w:marRight w:val="2955"/>
                              <w:marTop w:val="0"/>
                              <w:marBottom w:val="0"/>
                              <w:divBdr>
                                <w:top w:val="none" w:sz="0" w:space="0" w:color="auto"/>
                                <w:left w:val="none" w:sz="0" w:space="0" w:color="auto"/>
                                <w:bottom w:val="none" w:sz="0" w:space="0" w:color="auto"/>
                                <w:right w:val="none" w:sz="0" w:space="0" w:color="auto"/>
                              </w:divBdr>
                              <w:divsChild>
                                <w:div w:id="2018576570">
                                  <w:marLeft w:val="0"/>
                                  <w:marRight w:val="0"/>
                                  <w:marTop w:val="0"/>
                                  <w:marBottom w:val="150"/>
                                  <w:divBdr>
                                    <w:top w:val="none" w:sz="0" w:space="0" w:color="auto"/>
                                    <w:left w:val="none" w:sz="0" w:space="0" w:color="auto"/>
                                    <w:bottom w:val="none" w:sz="0" w:space="0" w:color="auto"/>
                                    <w:right w:val="none" w:sz="0" w:space="0" w:color="auto"/>
                                  </w:divBdr>
                                  <w:divsChild>
                                    <w:div w:id="1033575656">
                                      <w:marLeft w:val="0"/>
                                      <w:marRight w:val="0"/>
                                      <w:marTop w:val="0"/>
                                      <w:marBottom w:val="150"/>
                                      <w:divBdr>
                                        <w:top w:val="none" w:sz="0" w:space="0" w:color="auto"/>
                                        <w:left w:val="none" w:sz="0" w:space="0" w:color="auto"/>
                                        <w:bottom w:val="none" w:sz="0" w:space="0" w:color="auto"/>
                                        <w:right w:val="none" w:sz="0" w:space="0" w:color="auto"/>
                                      </w:divBdr>
                                      <w:divsChild>
                                        <w:div w:id="1869372184">
                                          <w:marLeft w:val="0"/>
                                          <w:marRight w:val="0"/>
                                          <w:marTop w:val="0"/>
                                          <w:marBottom w:val="0"/>
                                          <w:divBdr>
                                            <w:top w:val="none" w:sz="0" w:space="0" w:color="auto"/>
                                            <w:left w:val="none" w:sz="0" w:space="0" w:color="auto"/>
                                            <w:bottom w:val="none" w:sz="0" w:space="0" w:color="auto"/>
                                            <w:right w:val="none" w:sz="0" w:space="0" w:color="auto"/>
                                          </w:divBdr>
                                          <w:divsChild>
                                            <w:div w:id="1525947567">
                                              <w:marLeft w:val="0"/>
                                              <w:marRight w:val="0"/>
                                              <w:marTop w:val="0"/>
                                              <w:marBottom w:val="120"/>
                                              <w:divBdr>
                                                <w:top w:val="none" w:sz="0" w:space="0" w:color="auto"/>
                                                <w:left w:val="single" w:sz="6" w:space="13" w:color="A3A3A3"/>
                                                <w:bottom w:val="single" w:sz="6" w:space="13" w:color="A3A3A3"/>
                                                <w:right w:val="single" w:sz="6" w:space="13" w:color="A3A3A3"/>
                                              </w:divBdr>
                                              <w:divsChild>
                                                <w:div w:id="542988397">
                                                  <w:marLeft w:val="0"/>
                                                  <w:marRight w:val="0"/>
                                                  <w:marTop w:val="0"/>
                                                  <w:marBottom w:val="0"/>
                                                  <w:divBdr>
                                                    <w:top w:val="none" w:sz="0" w:space="0" w:color="auto"/>
                                                    <w:left w:val="none" w:sz="0" w:space="0" w:color="auto"/>
                                                    <w:bottom w:val="none" w:sz="0" w:space="0" w:color="auto"/>
                                                    <w:right w:val="none" w:sz="0" w:space="0" w:color="auto"/>
                                                  </w:divBdr>
                                                  <w:divsChild>
                                                    <w:div w:id="339629033">
                                                      <w:marLeft w:val="0"/>
                                                      <w:marRight w:val="0"/>
                                                      <w:marTop w:val="0"/>
                                                      <w:marBottom w:val="0"/>
                                                      <w:divBdr>
                                                        <w:top w:val="none" w:sz="0" w:space="0" w:color="auto"/>
                                                        <w:left w:val="none" w:sz="0" w:space="0" w:color="auto"/>
                                                        <w:bottom w:val="none" w:sz="0" w:space="0" w:color="auto"/>
                                                        <w:right w:val="none" w:sz="0" w:space="0" w:color="auto"/>
                                                      </w:divBdr>
                                                    </w:div>
                                                    <w:div w:id="912620527">
                                                      <w:marLeft w:val="0"/>
                                                      <w:marRight w:val="0"/>
                                                      <w:marTop w:val="0"/>
                                                      <w:marBottom w:val="0"/>
                                                      <w:divBdr>
                                                        <w:top w:val="none" w:sz="0" w:space="0" w:color="auto"/>
                                                        <w:left w:val="none" w:sz="0" w:space="0" w:color="auto"/>
                                                        <w:bottom w:val="none" w:sz="0" w:space="0" w:color="auto"/>
                                                        <w:right w:val="none" w:sz="0" w:space="0" w:color="auto"/>
                                                      </w:divBdr>
                                                    </w:div>
                                                  </w:divsChild>
                                                </w:div>
                                                <w:div w:id="2060206826">
                                                  <w:marLeft w:val="0"/>
                                                  <w:marRight w:val="0"/>
                                                  <w:marTop w:val="0"/>
                                                  <w:marBottom w:val="0"/>
                                                  <w:divBdr>
                                                    <w:top w:val="none" w:sz="0" w:space="0" w:color="auto"/>
                                                    <w:left w:val="none" w:sz="0" w:space="0" w:color="auto"/>
                                                    <w:bottom w:val="none" w:sz="0" w:space="0" w:color="auto"/>
                                                    <w:right w:val="none" w:sz="0" w:space="0" w:color="auto"/>
                                                  </w:divBdr>
                                                  <w:divsChild>
                                                    <w:div w:id="1699889860">
                                                      <w:marLeft w:val="0"/>
                                                      <w:marRight w:val="0"/>
                                                      <w:marTop w:val="90"/>
                                                      <w:marBottom w:val="90"/>
                                                      <w:divBdr>
                                                        <w:top w:val="none" w:sz="0" w:space="0" w:color="auto"/>
                                                        <w:left w:val="none" w:sz="0" w:space="0" w:color="auto"/>
                                                        <w:bottom w:val="none" w:sz="0" w:space="0" w:color="auto"/>
                                                        <w:right w:val="none" w:sz="0" w:space="0" w:color="auto"/>
                                                      </w:divBdr>
                                                    </w:div>
                                                    <w:div w:id="2120641697">
                                                      <w:marLeft w:val="0"/>
                                                      <w:marRight w:val="0"/>
                                                      <w:marTop w:val="90"/>
                                                      <w:marBottom w:val="90"/>
                                                      <w:divBdr>
                                                        <w:top w:val="none" w:sz="0" w:space="0" w:color="auto"/>
                                                        <w:left w:val="none" w:sz="0" w:space="0" w:color="auto"/>
                                                        <w:bottom w:val="none" w:sz="0" w:space="0" w:color="auto"/>
                                                        <w:right w:val="none" w:sz="0" w:space="0" w:color="auto"/>
                                                      </w:divBdr>
                                                    </w:div>
                                                  </w:divsChild>
                                                </w:div>
                                                <w:div w:id="2016153580">
                                                  <w:marLeft w:val="0"/>
                                                  <w:marRight w:val="0"/>
                                                  <w:marTop w:val="0"/>
                                                  <w:marBottom w:val="0"/>
                                                  <w:divBdr>
                                                    <w:top w:val="none" w:sz="0" w:space="0" w:color="auto"/>
                                                    <w:left w:val="none" w:sz="0" w:space="0" w:color="auto"/>
                                                    <w:bottom w:val="none" w:sz="0" w:space="0" w:color="auto"/>
                                                    <w:right w:val="none" w:sz="0" w:space="0" w:color="auto"/>
                                                  </w:divBdr>
                                                  <w:divsChild>
                                                    <w:div w:id="350225128">
                                                      <w:marLeft w:val="0"/>
                                                      <w:marRight w:val="0"/>
                                                      <w:marTop w:val="0"/>
                                                      <w:marBottom w:val="0"/>
                                                      <w:divBdr>
                                                        <w:top w:val="none" w:sz="0" w:space="0" w:color="auto"/>
                                                        <w:left w:val="none" w:sz="0" w:space="0" w:color="auto"/>
                                                        <w:bottom w:val="none" w:sz="0" w:space="0" w:color="auto"/>
                                                        <w:right w:val="none" w:sz="0" w:space="0" w:color="auto"/>
                                                      </w:divBdr>
                                                      <w:divsChild>
                                                        <w:div w:id="371273507">
                                                          <w:marLeft w:val="0"/>
                                                          <w:marRight w:val="0"/>
                                                          <w:marTop w:val="90"/>
                                                          <w:marBottom w:val="90"/>
                                                          <w:divBdr>
                                                            <w:top w:val="none" w:sz="0" w:space="0" w:color="auto"/>
                                                            <w:left w:val="none" w:sz="0" w:space="0" w:color="auto"/>
                                                            <w:bottom w:val="none" w:sz="0" w:space="0" w:color="auto"/>
                                                            <w:right w:val="none" w:sz="0" w:space="0" w:color="auto"/>
                                                          </w:divBdr>
                                                        </w:div>
                                                        <w:div w:id="1887569266">
                                                          <w:marLeft w:val="0"/>
                                                          <w:marRight w:val="0"/>
                                                          <w:marTop w:val="90"/>
                                                          <w:marBottom w:val="90"/>
                                                          <w:divBdr>
                                                            <w:top w:val="none" w:sz="0" w:space="0" w:color="auto"/>
                                                            <w:left w:val="none" w:sz="0" w:space="0" w:color="auto"/>
                                                            <w:bottom w:val="none" w:sz="0" w:space="0" w:color="auto"/>
                                                            <w:right w:val="none" w:sz="0" w:space="0" w:color="auto"/>
                                                          </w:divBdr>
                                                        </w:div>
                                                        <w:div w:id="1861430093">
                                                          <w:marLeft w:val="0"/>
                                                          <w:marRight w:val="0"/>
                                                          <w:marTop w:val="90"/>
                                                          <w:marBottom w:val="90"/>
                                                          <w:divBdr>
                                                            <w:top w:val="none" w:sz="0" w:space="0" w:color="auto"/>
                                                            <w:left w:val="none" w:sz="0" w:space="0" w:color="auto"/>
                                                            <w:bottom w:val="none" w:sz="0" w:space="0" w:color="auto"/>
                                                            <w:right w:val="none" w:sz="0" w:space="0" w:color="auto"/>
                                                          </w:divBdr>
                                                        </w:div>
                                                        <w:div w:id="930355458">
                                                          <w:marLeft w:val="0"/>
                                                          <w:marRight w:val="0"/>
                                                          <w:marTop w:val="90"/>
                                                          <w:marBottom w:val="90"/>
                                                          <w:divBdr>
                                                            <w:top w:val="none" w:sz="0" w:space="0" w:color="auto"/>
                                                            <w:left w:val="none" w:sz="0" w:space="0" w:color="auto"/>
                                                            <w:bottom w:val="none" w:sz="0" w:space="0" w:color="auto"/>
                                                            <w:right w:val="none" w:sz="0" w:space="0" w:color="auto"/>
                                                          </w:divBdr>
                                                        </w:div>
                                                        <w:div w:id="2022126788">
                                                          <w:marLeft w:val="0"/>
                                                          <w:marRight w:val="0"/>
                                                          <w:marTop w:val="90"/>
                                                          <w:marBottom w:val="90"/>
                                                          <w:divBdr>
                                                            <w:top w:val="none" w:sz="0" w:space="0" w:color="auto"/>
                                                            <w:left w:val="none" w:sz="0" w:space="0" w:color="auto"/>
                                                            <w:bottom w:val="none" w:sz="0" w:space="0" w:color="auto"/>
                                                            <w:right w:val="none" w:sz="0" w:space="0" w:color="auto"/>
                                                          </w:divBdr>
                                                        </w:div>
                                                        <w:div w:id="130208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29891">
                                                  <w:marLeft w:val="0"/>
                                                  <w:marRight w:val="0"/>
                                                  <w:marTop w:val="0"/>
                                                  <w:marBottom w:val="0"/>
                                                  <w:divBdr>
                                                    <w:top w:val="none" w:sz="0" w:space="0" w:color="auto"/>
                                                    <w:left w:val="none" w:sz="0" w:space="0" w:color="auto"/>
                                                    <w:bottom w:val="none" w:sz="0" w:space="0" w:color="auto"/>
                                                    <w:right w:val="none" w:sz="0" w:space="0" w:color="auto"/>
                                                  </w:divBdr>
                                                  <w:divsChild>
                                                    <w:div w:id="685205817">
                                                      <w:marLeft w:val="0"/>
                                                      <w:marRight w:val="0"/>
                                                      <w:marTop w:val="0"/>
                                                      <w:marBottom w:val="0"/>
                                                      <w:divBdr>
                                                        <w:top w:val="none" w:sz="0" w:space="0" w:color="auto"/>
                                                        <w:left w:val="none" w:sz="0" w:space="0" w:color="auto"/>
                                                        <w:bottom w:val="none" w:sz="0" w:space="0" w:color="auto"/>
                                                        <w:right w:val="none" w:sz="0" w:space="0" w:color="auto"/>
                                                      </w:divBdr>
                                                      <w:divsChild>
                                                        <w:div w:id="1800487125">
                                                          <w:marLeft w:val="0"/>
                                                          <w:marRight w:val="0"/>
                                                          <w:marTop w:val="90"/>
                                                          <w:marBottom w:val="90"/>
                                                          <w:divBdr>
                                                            <w:top w:val="none" w:sz="0" w:space="0" w:color="auto"/>
                                                            <w:left w:val="none" w:sz="0" w:space="0" w:color="auto"/>
                                                            <w:bottom w:val="none" w:sz="0" w:space="0" w:color="auto"/>
                                                            <w:right w:val="none" w:sz="0" w:space="0" w:color="auto"/>
                                                          </w:divBdr>
                                                        </w:div>
                                                        <w:div w:id="1111824850">
                                                          <w:marLeft w:val="0"/>
                                                          <w:marRight w:val="0"/>
                                                          <w:marTop w:val="90"/>
                                                          <w:marBottom w:val="90"/>
                                                          <w:divBdr>
                                                            <w:top w:val="none" w:sz="0" w:space="0" w:color="auto"/>
                                                            <w:left w:val="none" w:sz="0" w:space="0" w:color="auto"/>
                                                            <w:bottom w:val="none" w:sz="0" w:space="0" w:color="auto"/>
                                                            <w:right w:val="none" w:sz="0" w:space="0" w:color="auto"/>
                                                          </w:divBdr>
                                                        </w:div>
                                                        <w:div w:id="188765153">
                                                          <w:marLeft w:val="0"/>
                                                          <w:marRight w:val="0"/>
                                                          <w:marTop w:val="90"/>
                                                          <w:marBottom w:val="90"/>
                                                          <w:divBdr>
                                                            <w:top w:val="none" w:sz="0" w:space="0" w:color="auto"/>
                                                            <w:left w:val="none" w:sz="0" w:space="0" w:color="auto"/>
                                                            <w:bottom w:val="none" w:sz="0" w:space="0" w:color="auto"/>
                                                            <w:right w:val="none" w:sz="0" w:space="0" w:color="auto"/>
                                                          </w:divBdr>
                                                        </w:div>
                                                        <w:div w:id="191084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botelco.nl/v2/index.php?dispatch=products.view&amp;product_id=32450"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669</Words>
  <Characters>3684</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unattended</Company>
  <LinksUpToDate>false</LinksUpToDate>
  <CharactersWithSpaces>4345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Gebruiker</dc:creator>
  <cp:keywords/>
  <dc:description/>
  <cp:lastModifiedBy>Gebruiker</cp:lastModifiedBy>
  <cp:revision>2</cp:revision>
  <dcterms:created xsi:type="dcterms:W3CDTF">2012-05-11T18:16:00Z</dcterms:created>
  <dcterms:modified xsi:type="dcterms:W3CDTF">2012-05-11T18:29:00Z</dcterms:modified>
</cp:coreProperties>
</file>